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CEB" w:rsidRDefault="00606CEB" w:rsidP="00015795">
      <w:pPr>
        <w:jc w:val="center"/>
        <w:rPr>
          <w:rFonts w:ascii="Times New Roman" w:hAnsi="Times New Roman" w:cs="Times New Roman"/>
          <w:b/>
          <w:i/>
          <w:sz w:val="28"/>
          <w:szCs w:val="28"/>
        </w:rPr>
      </w:pPr>
    </w:p>
    <w:p w:rsidR="00DB335E" w:rsidRPr="00C61E97" w:rsidRDefault="00DB335E" w:rsidP="00015795">
      <w:pPr>
        <w:jc w:val="center"/>
        <w:rPr>
          <w:rFonts w:ascii="Times New Roman" w:hAnsi="Times New Roman" w:cs="Times New Roman"/>
          <w:b/>
          <w:i/>
          <w:sz w:val="28"/>
          <w:szCs w:val="28"/>
        </w:rPr>
      </w:pPr>
      <w:bookmarkStart w:id="0" w:name="_GoBack"/>
      <w:bookmarkEnd w:id="0"/>
      <w:r w:rsidRPr="00C61E97">
        <w:rPr>
          <w:rFonts w:ascii="Times New Roman" w:hAnsi="Times New Roman" w:cs="Times New Roman"/>
          <w:b/>
          <w:i/>
          <w:sz w:val="28"/>
          <w:szCs w:val="28"/>
        </w:rPr>
        <w:t xml:space="preserve">Przedsiębiorczość społeczna jako klucz do skutecznej edukacji przedsiębiorczej na </w:t>
      </w:r>
      <w:r w:rsidR="008015A3" w:rsidRPr="00C61E97">
        <w:rPr>
          <w:rFonts w:ascii="Times New Roman" w:hAnsi="Times New Roman" w:cs="Times New Roman"/>
          <w:b/>
          <w:i/>
          <w:sz w:val="28"/>
          <w:szCs w:val="28"/>
        </w:rPr>
        <w:t>społecznie odpowiedzialnym uniwersytecie</w:t>
      </w:r>
    </w:p>
    <w:p w:rsidR="00C41971" w:rsidRPr="00ED59F0" w:rsidRDefault="009D069B" w:rsidP="00C41971">
      <w:pPr>
        <w:spacing w:line="240" w:lineRule="auto"/>
        <w:jc w:val="both"/>
        <w:rPr>
          <w:rFonts w:ascii="Times New Roman" w:hAnsi="Times New Roman" w:cs="Times New Roman"/>
          <w:b/>
          <w:sz w:val="24"/>
          <w:szCs w:val="24"/>
        </w:rPr>
      </w:pPr>
      <w:r w:rsidRPr="00ED59F0">
        <w:rPr>
          <w:rFonts w:ascii="Times New Roman" w:hAnsi="Times New Roman" w:cs="Times New Roman"/>
          <w:b/>
          <w:sz w:val="24"/>
          <w:szCs w:val="24"/>
        </w:rPr>
        <w:t>STRESZCZENIE</w:t>
      </w:r>
    </w:p>
    <w:p w:rsidR="00C41971" w:rsidRPr="00ED59F0" w:rsidRDefault="00C41971" w:rsidP="00C41971">
      <w:pPr>
        <w:spacing w:line="240" w:lineRule="auto"/>
        <w:jc w:val="both"/>
        <w:rPr>
          <w:rFonts w:ascii="Times New Roman" w:hAnsi="Times New Roman" w:cs="Times New Roman"/>
          <w:sz w:val="24"/>
          <w:szCs w:val="24"/>
        </w:rPr>
      </w:pPr>
      <w:r w:rsidRPr="00C61E97">
        <w:rPr>
          <w:rFonts w:ascii="Times New Roman" w:hAnsi="Times New Roman" w:cs="Times New Roman"/>
          <w:b/>
          <w:sz w:val="24"/>
          <w:szCs w:val="24"/>
        </w:rPr>
        <w:t>CEL NAUKOWY:</w:t>
      </w:r>
      <w:r w:rsidRPr="00ED59F0">
        <w:rPr>
          <w:rFonts w:ascii="Times New Roman" w:hAnsi="Times New Roman" w:cs="Times New Roman"/>
          <w:sz w:val="24"/>
          <w:szCs w:val="24"/>
        </w:rPr>
        <w:t xml:space="preserve"> </w:t>
      </w:r>
      <w:r w:rsidR="00ED59F0" w:rsidRPr="00ED59F0">
        <w:rPr>
          <w:rFonts w:ascii="Times New Roman" w:hAnsi="Times New Roman" w:cs="Times New Roman"/>
          <w:sz w:val="24"/>
          <w:szCs w:val="24"/>
        </w:rPr>
        <w:t xml:space="preserve">Celem artykułu jest </w:t>
      </w:r>
      <w:r w:rsidR="00C61E97">
        <w:rPr>
          <w:rFonts w:ascii="Times New Roman" w:hAnsi="Times New Roman" w:cs="Times New Roman"/>
          <w:sz w:val="24"/>
          <w:szCs w:val="24"/>
        </w:rPr>
        <w:t>prezentacja nowej propozycji kształcenia na rzecz przedsiębiorczości na studiach biznesowych (zarządzanie i ekonomia), uwzględniającej edukację w zakresie przedsiębiorczości społecznej.</w:t>
      </w:r>
    </w:p>
    <w:p w:rsidR="00D90C3B" w:rsidRPr="00ED59F0" w:rsidRDefault="00D90C3B" w:rsidP="00C41971">
      <w:pPr>
        <w:spacing w:line="240" w:lineRule="auto"/>
        <w:jc w:val="both"/>
        <w:rPr>
          <w:rFonts w:ascii="Times New Roman" w:hAnsi="Times New Roman" w:cs="Times New Roman"/>
          <w:sz w:val="24"/>
          <w:szCs w:val="24"/>
        </w:rPr>
      </w:pPr>
      <w:r w:rsidRPr="00ED59F0">
        <w:rPr>
          <w:rFonts w:ascii="Times New Roman" w:hAnsi="Times New Roman" w:cs="Times New Roman"/>
          <w:b/>
          <w:sz w:val="24"/>
          <w:szCs w:val="24"/>
        </w:rPr>
        <w:t>PROBLEM I METODY BADAWCZE</w:t>
      </w:r>
      <w:r w:rsidR="00C41971" w:rsidRPr="00ED59F0">
        <w:rPr>
          <w:rFonts w:ascii="Times New Roman" w:hAnsi="Times New Roman" w:cs="Times New Roman"/>
          <w:b/>
          <w:sz w:val="24"/>
          <w:szCs w:val="24"/>
        </w:rPr>
        <w:t>:</w:t>
      </w:r>
      <w:r w:rsidR="00C41971" w:rsidRPr="00ED59F0">
        <w:rPr>
          <w:rFonts w:ascii="Times New Roman" w:hAnsi="Times New Roman" w:cs="Times New Roman"/>
          <w:sz w:val="24"/>
          <w:szCs w:val="24"/>
        </w:rPr>
        <w:t xml:space="preserve"> </w:t>
      </w:r>
      <w:r w:rsidR="00ED59F0" w:rsidRPr="00ED59F0">
        <w:rPr>
          <w:rFonts w:ascii="Times New Roman" w:hAnsi="Times New Roman" w:cs="Times New Roman"/>
          <w:sz w:val="24"/>
          <w:szCs w:val="24"/>
        </w:rPr>
        <w:t xml:space="preserve">W artykule omówiono problem edukacji przedsiębiorczej z punktu widzenia </w:t>
      </w:r>
      <w:r w:rsidR="00C61E97">
        <w:rPr>
          <w:rFonts w:ascii="Times New Roman" w:hAnsi="Times New Roman" w:cs="Times New Roman"/>
          <w:sz w:val="24"/>
          <w:szCs w:val="24"/>
        </w:rPr>
        <w:t>wyzwań zmieniającej się gospodarki oraz ewoluujących oczekiwań stawianych polskim uczelniom wyższym. Główną metodą badawczą są tradycyjne studia literaturowe</w:t>
      </w:r>
      <w:r w:rsidR="004E7BCC">
        <w:rPr>
          <w:rFonts w:ascii="Times New Roman" w:hAnsi="Times New Roman" w:cs="Times New Roman"/>
          <w:sz w:val="24"/>
          <w:szCs w:val="24"/>
        </w:rPr>
        <w:t>.</w:t>
      </w:r>
    </w:p>
    <w:p w:rsidR="00C41971" w:rsidRPr="004E7BCC" w:rsidRDefault="00D90C3B" w:rsidP="00C41971">
      <w:pPr>
        <w:spacing w:line="240" w:lineRule="auto"/>
        <w:jc w:val="both"/>
        <w:rPr>
          <w:rFonts w:ascii="Times New Roman" w:hAnsi="Times New Roman" w:cs="Times New Roman"/>
          <w:sz w:val="24"/>
          <w:szCs w:val="24"/>
        </w:rPr>
      </w:pPr>
      <w:r w:rsidRPr="004E7BCC">
        <w:rPr>
          <w:rFonts w:ascii="Times New Roman" w:hAnsi="Times New Roman" w:cs="Times New Roman"/>
          <w:b/>
          <w:sz w:val="24"/>
          <w:szCs w:val="24"/>
        </w:rPr>
        <w:t>PROCES WYWODU</w:t>
      </w:r>
      <w:r w:rsidR="00C41971" w:rsidRPr="004E7BCC">
        <w:rPr>
          <w:rFonts w:ascii="Times New Roman" w:hAnsi="Times New Roman" w:cs="Times New Roman"/>
          <w:b/>
          <w:sz w:val="24"/>
          <w:szCs w:val="24"/>
        </w:rPr>
        <w:t>:</w:t>
      </w:r>
      <w:r w:rsidR="00C41971" w:rsidRPr="004E7BCC">
        <w:rPr>
          <w:rFonts w:ascii="Times New Roman" w:hAnsi="Times New Roman" w:cs="Times New Roman"/>
          <w:sz w:val="24"/>
          <w:szCs w:val="24"/>
        </w:rPr>
        <w:t xml:space="preserve"> </w:t>
      </w:r>
      <w:r w:rsidR="004E7BCC" w:rsidRPr="0093141C">
        <w:rPr>
          <w:rFonts w:ascii="Times New Roman" w:hAnsi="Times New Roman" w:cs="Times New Roman"/>
          <w:sz w:val="24"/>
          <w:szCs w:val="24"/>
        </w:rPr>
        <w:t>Punktem wyjścia do rozważań jest przegląd literatury w zakresie umiejętności/kompetencji niezbędnych przedsiębiorcy na różnych etapach rozwoju jego przedsięwzięcia oraz umiejscowienie ich w perspektywie edukacji przedsiębiorczej</w:t>
      </w:r>
      <w:r w:rsidR="004E7BCC">
        <w:rPr>
          <w:rFonts w:ascii="Times New Roman" w:hAnsi="Times New Roman" w:cs="Times New Roman"/>
          <w:sz w:val="24"/>
          <w:szCs w:val="24"/>
        </w:rPr>
        <w:t>. Następnie dokonano anal</w:t>
      </w:r>
      <w:r w:rsidR="00795967">
        <w:rPr>
          <w:rFonts w:ascii="Times New Roman" w:hAnsi="Times New Roman" w:cs="Times New Roman"/>
          <w:sz w:val="24"/>
          <w:szCs w:val="24"/>
        </w:rPr>
        <w:t>izy edukacji w zakresie przedsię</w:t>
      </w:r>
      <w:r w:rsidR="004E7BCC">
        <w:rPr>
          <w:rFonts w:ascii="Times New Roman" w:hAnsi="Times New Roman" w:cs="Times New Roman"/>
          <w:sz w:val="24"/>
          <w:szCs w:val="24"/>
        </w:rPr>
        <w:t>biorczości społecznej</w:t>
      </w:r>
      <w:r w:rsidR="00795967">
        <w:rPr>
          <w:rFonts w:ascii="Times New Roman" w:hAnsi="Times New Roman" w:cs="Times New Roman"/>
          <w:sz w:val="24"/>
          <w:szCs w:val="24"/>
        </w:rPr>
        <w:t>, by w ostatniej części zaproponować zrównoważony model edukacji przedsiębiorczej na kierunkach biznesowych.</w:t>
      </w:r>
    </w:p>
    <w:p w:rsidR="00C41971" w:rsidRPr="00795967" w:rsidRDefault="00D90C3B" w:rsidP="00C41971">
      <w:pPr>
        <w:spacing w:line="240" w:lineRule="auto"/>
        <w:jc w:val="both"/>
        <w:rPr>
          <w:rFonts w:ascii="Times New Roman" w:hAnsi="Times New Roman" w:cs="Times New Roman"/>
          <w:sz w:val="24"/>
          <w:szCs w:val="24"/>
        </w:rPr>
      </w:pPr>
      <w:r w:rsidRPr="00795967">
        <w:rPr>
          <w:rFonts w:ascii="Times New Roman" w:hAnsi="Times New Roman" w:cs="Times New Roman"/>
          <w:b/>
          <w:sz w:val="24"/>
          <w:szCs w:val="24"/>
        </w:rPr>
        <w:t>WYNIKI ANALIZY NAUKOWEJ</w:t>
      </w:r>
      <w:r w:rsidR="00C41971" w:rsidRPr="00795967">
        <w:rPr>
          <w:rFonts w:ascii="Times New Roman" w:hAnsi="Times New Roman" w:cs="Times New Roman"/>
          <w:b/>
          <w:sz w:val="24"/>
          <w:szCs w:val="24"/>
        </w:rPr>
        <w:t>:</w:t>
      </w:r>
      <w:r w:rsidR="00795967">
        <w:rPr>
          <w:rFonts w:ascii="Times New Roman" w:hAnsi="Times New Roman" w:cs="Times New Roman"/>
          <w:b/>
          <w:sz w:val="24"/>
          <w:szCs w:val="24"/>
        </w:rPr>
        <w:t xml:space="preserve"> </w:t>
      </w:r>
      <w:r w:rsidR="00795967">
        <w:rPr>
          <w:rFonts w:ascii="Times New Roman" w:hAnsi="Times New Roman" w:cs="Times New Roman"/>
          <w:sz w:val="24"/>
          <w:szCs w:val="24"/>
        </w:rPr>
        <w:t>W edukacji przedsiębiorczej jeszcze niewiele mówi się o wykorzystaniu podejścia społecznego do wzmocnienia jej oddziaływania poprzez zapewnienie studentom możliwości uzyskania nowych umiejętności oraz rozszerzenie ich perspektywy postrzegania szans rynkowych. Tymczasem przeprowadzony wywód pozwala sądzić, iż zaproponowany model pozwoli na osiągnięcie tych i wielu innych efektów.</w:t>
      </w:r>
    </w:p>
    <w:p w:rsidR="00C41971" w:rsidRPr="00795967" w:rsidRDefault="00D90C3B" w:rsidP="00C41971">
      <w:pPr>
        <w:spacing w:line="240" w:lineRule="auto"/>
        <w:jc w:val="both"/>
        <w:rPr>
          <w:rFonts w:ascii="Times New Roman" w:hAnsi="Times New Roman" w:cs="Times New Roman"/>
          <w:sz w:val="24"/>
          <w:szCs w:val="24"/>
        </w:rPr>
      </w:pPr>
      <w:r w:rsidRPr="00795967">
        <w:rPr>
          <w:rFonts w:ascii="Times New Roman" w:hAnsi="Times New Roman" w:cs="Times New Roman"/>
          <w:b/>
          <w:sz w:val="24"/>
          <w:szCs w:val="24"/>
        </w:rPr>
        <w:t>WNIOSKI, INNOWACJE, REKOMENDACJE</w:t>
      </w:r>
      <w:r w:rsidR="00C41971" w:rsidRPr="00795967">
        <w:rPr>
          <w:rFonts w:ascii="Times New Roman" w:hAnsi="Times New Roman" w:cs="Times New Roman"/>
          <w:b/>
          <w:sz w:val="24"/>
          <w:szCs w:val="24"/>
        </w:rPr>
        <w:t>:</w:t>
      </w:r>
      <w:r w:rsidR="00795967">
        <w:rPr>
          <w:rFonts w:ascii="Times New Roman" w:hAnsi="Times New Roman" w:cs="Times New Roman"/>
          <w:b/>
          <w:sz w:val="24"/>
          <w:szCs w:val="24"/>
        </w:rPr>
        <w:t xml:space="preserve"> </w:t>
      </w:r>
      <w:r w:rsidR="00795967">
        <w:rPr>
          <w:rFonts w:ascii="Times New Roman" w:hAnsi="Times New Roman" w:cs="Times New Roman"/>
          <w:sz w:val="24"/>
          <w:szCs w:val="24"/>
        </w:rPr>
        <w:t xml:space="preserve">Niniejsza propozycja modelu edukacji na rzecz przedsiębiorczości na kierunkach biznesowych </w:t>
      </w:r>
      <w:r w:rsidR="00B951C1">
        <w:rPr>
          <w:rFonts w:ascii="Times New Roman" w:hAnsi="Times New Roman" w:cs="Times New Roman"/>
          <w:sz w:val="24"/>
          <w:szCs w:val="24"/>
        </w:rPr>
        <w:t>stanowi rozwiązanie wprowadzające konkretną innowację w edukacji menedżerskiej. Jednak w celu potwierdzenia zakładanych w tym podejściu korzyści, należałoby wdrożyć go w rzeczywistości akademickiej.</w:t>
      </w:r>
    </w:p>
    <w:p w:rsidR="00C41971" w:rsidRPr="00795967" w:rsidRDefault="00C41971" w:rsidP="00C41971">
      <w:pPr>
        <w:tabs>
          <w:tab w:val="left" w:leader="dot" w:pos="10773"/>
        </w:tabs>
        <w:autoSpaceDE w:val="0"/>
        <w:autoSpaceDN w:val="0"/>
        <w:spacing w:after="0" w:line="240" w:lineRule="auto"/>
        <w:jc w:val="both"/>
        <w:rPr>
          <w:rFonts w:ascii="Times New Roman" w:hAnsi="Times New Roman" w:cs="Times New Roman"/>
          <w:sz w:val="24"/>
          <w:szCs w:val="24"/>
        </w:rPr>
      </w:pPr>
    </w:p>
    <w:p w:rsidR="00C41971" w:rsidRPr="00C41971" w:rsidRDefault="009D069B" w:rsidP="00C41971">
      <w:pPr>
        <w:tabs>
          <w:tab w:val="left" w:leader="dot" w:pos="10773"/>
        </w:tabs>
        <w:autoSpaceDE w:val="0"/>
        <w:autoSpaceDN w:val="0"/>
        <w:spacing w:after="0" w:line="240" w:lineRule="auto"/>
        <w:jc w:val="both"/>
        <w:rPr>
          <w:rFonts w:ascii="Times New Roman" w:hAnsi="Times New Roman" w:cs="Times New Roman"/>
          <w:sz w:val="24"/>
          <w:szCs w:val="24"/>
        </w:rPr>
      </w:pPr>
      <w:r w:rsidRPr="009D069B">
        <w:rPr>
          <w:rFonts w:ascii="Times New Roman" w:hAnsi="Times New Roman" w:cs="Times New Roman"/>
          <w:b/>
          <w:sz w:val="24"/>
          <w:szCs w:val="24"/>
        </w:rPr>
        <w:t>Słowa kluczowe</w:t>
      </w:r>
      <w:r w:rsidR="00C41971" w:rsidRPr="00C41971">
        <w:rPr>
          <w:rFonts w:ascii="Times New Roman" w:hAnsi="Times New Roman" w:cs="Times New Roman"/>
          <w:b/>
          <w:sz w:val="24"/>
          <w:szCs w:val="24"/>
        </w:rPr>
        <w:t>:</w:t>
      </w:r>
      <w:r w:rsidR="00C41971" w:rsidRPr="00C41971">
        <w:rPr>
          <w:rFonts w:ascii="Times New Roman" w:hAnsi="Times New Roman" w:cs="Times New Roman"/>
          <w:sz w:val="24"/>
          <w:szCs w:val="24"/>
        </w:rPr>
        <w:t xml:space="preserve"> </w:t>
      </w:r>
      <w:r w:rsidR="00A83949">
        <w:rPr>
          <w:rFonts w:ascii="Times New Roman" w:hAnsi="Times New Roman" w:cs="Times New Roman"/>
          <w:sz w:val="24"/>
          <w:szCs w:val="24"/>
        </w:rPr>
        <w:t>Edukacja przedsiębiorcza,</w:t>
      </w:r>
      <w:r w:rsidR="00ED59F0">
        <w:rPr>
          <w:rFonts w:ascii="Times New Roman" w:hAnsi="Times New Roman" w:cs="Times New Roman"/>
          <w:sz w:val="24"/>
          <w:szCs w:val="24"/>
        </w:rPr>
        <w:t xml:space="preserve"> przedsiębiorczość społeczna</w:t>
      </w:r>
      <w:r w:rsidR="00AF18B3">
        <w:rPr>
          <w:rFonts w:ascii="Times New Roman" w:hAnsi="Times New Roman" w:cs="Times New Roman"/>
          <w:sz w:val="24"/>
          <w:szCs w:val="24"/>
        </w:rPr>
        <w:t>, odpowiedzialność społeczna, zrównoważony rozwój.</w:t>
      </w:r>
    </w:p>
    <w:p w:rsidR="00C41971" w:rsidRPr="00ED59F0" w:rsidRDefault="00C41971" w:rsidP="0093141C">
      <w:pPr>
        <w:spacing w:line="360" w:lineRule="auto"/>
        <w:jc w:val="both"/>
        <w:rPr>
          <w:rFonts w:ascii="Times New Roman" w:hAnsi="Times New Roman" w:cs="Times New Roman"/>
          <w:b/>
          <w:sz w:val="24"/>
          <w:szCs w:val="24"/>
        </w:rPr>
      </w:pPr>
    </w:p>
    <w:p w:rsidR="00DF2397" w:rsidRPr="00C41971" w:rsidRDefault="00DF2397" w:rsidP="00C41971">
      <w:pPr>
        <w:pStyle w:val="Akapitzlist"/>
        <w:numPr>
          <w:ilvl w:val="0"/>
          <w:numId w:val="4"/>
        </w:numPr>
        <w:spacing w:line="360" w:lineRule="auto"/>
        <w:jc w:val="both"/>
        <w:rPr>
          <w:rFonts w:cs="Times New Roman"/>
          <w:b/>
          <w:szCs w:val="24"/>
        </w:rPr>
      </w:pPr>
      <w:r w:rsidRPr="00C41971">
        <w:rPr>
          <w:rFonts w:cs="Times New Roman"/>
          <w:b/>
          <w:szCs w:val="24"/>
        </w:rPr>
        <w:t>Wprowadzenie</w:t>
      </w:r>
    </w:p>
    <w:p w:rsidR="006E0F3F" w:rsidRDefault="008015A3" w:rsidP="006E0F3F">
      <w:pPr>
        <w:spacing w:line="360" w:lineRule="auto"/>
        <w:ind w:firstLine="360"/>
        <w:jc w:val="both"/>
        <w:rPr>
          <w:rFonts w:ascii="Times New Roman" w:hAnsi="Times New Roman" w:cs="Times New Roman"/>
          <w:sz w:val="24"/>
          <w:szCs w:val="24"/>
        </w:rPr>
      </w:pPr>
      <w:r w:rsidRPr="0093141C">
        <w:rPr>
          <w:rFonts w:ascii="Times New Roman" w:hAnsi="Times New Roman" w:cs="Times New Roman"/>
          <w:sz w:val="24"/>
          <w:szCs w:val="24"/>
        </w:rPr>
        <w:t xml:space="preserve">Edukacja na każdym poziomie kreuje możliwości i okoliczności do przemian społecznych, przez co tworzy wyjątkową wartość społeczną. Uczelnie wyższe odgrywają w tym kontekście szczególną rolę, ponieważ wytwarzana przez nie wartość obejmuje zarówno edukację, jak i badania naukowe, w mniejszym lub większym stopniu komercjalizowane, a więc dostarczane w postaci produktu lub usługi interesariuszom tych instytucji. Ci ostatni, pytani o najważniejsze aspekty odpowiedzialności uczelni, wskazują najczęściej na edukację, a więc na zaspokajanie </w:t>
      </w:r>
      <w:r w:rsidR="00A83949">
        <w:rPr>
          <w:rFonts w:ascii="Times New Roman" w:hAnsi="Times New Roman" w:cs="Times New Roman"/>
          <w:sz w:val="24"/>
          <w:szCs w:val="24"/>
        </w:rPr>
        <w:t>potrzeb studentów (Geryk</w:t>
      </w:r>
      <w:r w:rsidRPr="0093141C">
        <w:rPr>
          <w:rFonts w:ascii="Times New Roman" w:hAnsi="Times New Roman" w:cs="Times New Roman"/>
          <w:sz w:val="24"/>
          <w:szCs w:val="24"/>
        </w:rPr>
        <w:t xml:space="preserve"> 2010). Według nich, społecznie odpowiedzialna uczelnia powinna kształcić fachowców w profesjach poszukiwanych na rynku pracy, otwartych na społeczeństwo i o wysokich standardach etycznych. Rolą </w:t>
      </w:r>
      <w:r w:rsidRPr="0093141C">
        <w:rPr>
          <w:rFonts w:ascii="Times New Roman" w:hAnsi="Times New Roman" w:cs="Times New Roman"/>
          <w:sz w:val="24"/>
          <w:szCs w:val="24"/>
        </w:rPr>
        <w:lastRenderedPageBreak/>
        <w:t>uniwersytetu jest również kształtowanie w studentach ducha przedsiębiorczości, który wydaje się stanowić dobrą, solidną podstawę kariery zawodowej dla każdego przyszłego uczestnika rynku pracy.</w:t>
      </w:r>
    </w:p>
    <w:p w:rsidR="008015A3" w:rsidRPr="0093141C" w:rsidRDefault="008015A3" w:rsidP="006E0F3F">
      <w:pPr>
        <w:spacing w:line="360" w:lineRule="auto"/>
        <w:ind w:firstLine="360"/>
        <w:jc w:val="both"/>
        <w:rPr>
          <w:rFonts w:ascii="Times New Roman" w:hAnsi="Times New Roman" w:cs="Times New Roman"/>
          <w:sz w:val="24"/>
          <w:szCs w:val="24"/>
        </w:rPr>
      </w:pPr>
      <w:r w:rsidRPr="0093141C">
        <w:rPr>
          <w:rFonts w:ascii="Times New Roman" w:hAnsi="Times New Roman" w:cs="Times New Roman"/>
          <w:sz w:val="24"/>
          <w:szCs w:val="24"/>
        </w:rPr>
        <w:t>Przedsiębiorczość może być definiowana i rozumiana na wiele sposobów, przy czym w większości koncepcji nie ogranicza się jej tylko i wyłącznie do procesu, który ma zaowocować rozpoczęciem działalności gospodarczej. Niektórzy definiują ją jako umiejętność wykorzystania pojawiającej się możliwości (</w:t>
      </w:r>
      <w:r w:rsidRPr="0093141C">
        <w:rPr>
          <w:rFonts w:ascii="Times New Roman" w:hAnsi="Times New Roman" w:cs="Times New Roman"/>
          <w:i/>
          <w:sz w:val="24"/>
          <w:szCs w:val="24"/>
        </w:rPr>
        <w:t>opportunity</w:t>
      </w:r>
      <w:r w:rsidRPr="0093141C">
        <w:rPr>
          <w:rFonts w:ascii="Times New Roman" w:hAnsi="Times New Roman" w:cs="Times New Roman"/>
          <w:sz w:val="24"/>
          <w:szCs w:val="24"/>
        </w:rPr>
        <w:t>), lub wręcz jako wieczną pogoń za szansą (Ti</w:t>
      </w:r>
      <w:r w:rsidR="00A83949">
        <w:rPr>
          <w:rFonts w:ascii="Times New Roman" w:hAnsi="Times New Roman" w:cs="Times New Roman"/>
          <w:sz w:val="24"/>
          <w:szCs w:val="24"/>
        </w:rPr>
        <w:t>mmons</w:t>
      </w:r>
      <w:r w:rsidRPr="0093141C">
        <w:rPr>
          <w:rFonts w:ascii="Times New Roman" w:hAnsi="Times New Roman" w:cs="Times New Roman"/>
          <w:sz w:val="24"/>
          <w:szCs w:val="24"/>
        </w:rPr>
        <w:t xml:space="preserve"> 2004). Dla innych jest ona dynamicznym procesem łączenia wizji, wdrażania zmiany </w:t>
      </w:r>
      <w:r w:rsidR="00A83949">
        <w:rPr>
          <w:rFonts w:ascii="Times New Roman" w:hAnsi="Times New Roman" w:cs="Times New Roman"/>
          <w:sz w:val="24"/>
          <w:szCs w:val="24"/>
        </w:rPr>
        <w:t xml:space="preserve">i tworzenia </w:t>
      </w:r>
      <w:r w:rsidR="00A83949" w:rsidRPr="002A27FE">
        <w:rPr>
          <w:rFonts w:ascii="Times New Roman" w:hAnsi="Times New Roman" w:cs="Times New Roman"/>
          <w:sz w:val="24"/>
          <w:szCs w:val="24"/>
        </w:rPr>
        <w:t>(Kuratko i Hodgetts</w:t>
      </w:r>
      <w:r w:rsidRPr="002A27FE">
        <w:rPr>
          <w:rFonts w:ascii="Times New Roman" w:hAnsi="Times New Roman" w:cs="Times New Roman"/>
          <w:sz w:val="24"/>
          <w:szCs w:val="24"/>
        </w:rPr>
        <w:t xml:space="preserve"> 2004</w:t>
      </w:r>
      <w:r w:rsidRPr="0093141C">
        <w:rPr>
          <w:rFonts w:ascii="Times New Roman" w:hAnsi="Times New Roman" w:cs="Times New Roman"/>
          <w:sz w:val="24"/>
          <w:szCs w:val="24"/>
        </w:rPr>
        <w:t>) lub zdolnością przekształcania pomysłów w rzeczywistość (KE 2006). W większości charakterystyk przedsiębiorcy znajdujemy takie cechy jak kreatywność, innowacyjność i gotowość do podejmowania ryzyka, a także umiejętność planowania i zarządzania projektami dla osiągnięcia celów. To właśnie w ten sposób przedsiębiorca, zwłaszcza ten odnoszący sukces, odbierany był w większości gospodarek świata zachodu. W ostatnich latach, można jednak zauważyć stopniowe przejście w kierunku definicji łączących przedsiębiorczość z zamiarem dokonywania zmian w otoczeniu, poprawy życia danej społeczności, czy dostarczania wartości, nie tylko w wymiarze merkantylnym, ale również, coraz częściej w kontekście mniej lub bardziej, bezinteresownym.</w:t>
      </w:r>
    </w:p>
    <w:p w:rsidR="008015A3" w:rsidRPr="0093141C" w:rsidRDefault="008015A3" w:rsidP="00C41971">
      <w:pPr>
        <w:spacing w:line="360" w:lineRule="auto"/>
        <w:ind w:firstLine="360"/>
        <w:jc w:val="both"/>
        <w:rPr>
          <w:rFonts w:ascii="Times New Roman" w:hAnsi="Times New Roman" w:cs="Times New Roman"/>
          <w:sz w:val="24"/>
          <w:szCs w:val="24"/>
        </w:rPr>
      </w:pPr>
      <w:r w:rsidRPr="0093141C">
        <w:rPr>
          <w:rFonts w:ascii="Times New Roman" w:hAnsi="Times New Roman" w:cs="Times New Roman"/>
          <w:sz w:val="24"/>
          <w:szCs w:val="24"/>
        </w:rPr>
        <w:t xml:space="preserve">W związku z tym, że przedsiębiorczość stanowi o jakości kapitału ludzkiego, wiele uwagi przywiązuje się do tworzenia programów edukacji przystosowanych do zmieniających się warunków. Tworzenie programów edukacji przedsiębiorczej opiera się głównie na wymianie dobrych praktyk, ocenianiu dotychczasowych osiągnięć, identyfikacji problematycznych obszarów czy poddawaniu poszczególnych metod wnikliwej ocenie i analizie. Wśród najlepszych edukatorów przeważa podejście eksperymentalne, sięgające po niekonwencjonalne środki aktywizowania uczestników procesu kształcenia, a stałymi jego elementami stało się pisanie biznesplanów, studia przypadków i symulacje przedsięwzięć biznesowych. Ważna jest także aktywna postawa edukatorów i uczestników- podejście </w:t>
      </w:r>
      <w:r w:rsidRPr="0093141C">
        <w:rPr>
          <w:rFonts w:ascii="Times New Roman" w:hAnsi="Times New Roman" w:cs="Times New Roman"/>
          <w:i/>
          <w:sz w:val="24"/>
          <w:szCs w:val="24"/>
        </w:rPr>
        <w:t>learning by doing</w:t>
      </w:r>
      <w:r w:rsidRPr="0093141C">
        <w:rPr>
          <w:rFonts w:ascii="Times New Roman" w:hAnsi="Times New Roman" w:cs="Times New Roman"/>
          <w:sz w:val="24"/>
          <w:szCs w:val="24"/>
        </w:rPr>
        <w:t xml:space="preserve"> szybko zyskuje na popularności. W procesie kształcenia przedsiębiorczego, większość elementów tworzących obraz przedsiębiorcy idealnego to nie cechy wrodzone, a kwalifikacje/wiedza, umiejętności/kompetencje i pewien typ zachowań/postawy.</w:t>
      </w:r>
    </w:p>
    <w:p w:rsidR="00F42B49" w:rsidRPr="0093141C" w:rsidRDefault="007475ED" w:rsidP="00C41971">
      <w:pPr>
        <w:spacing w:line="360" w:lineRule="auto"/>
        <w:ind w:firstLine="360"/>
        <w:jc w:val="both"/>
        <w:rPr>
          <w:rFonts w:ascii="Times New Roman" w:hAnsi="Times New Roman" w:cs="Times New Roman"/>
          <w:sz w:val="24"/>
          <w:szCs w:val="24"/>
        </w:rPr>
      </w:pPr>
      <w:r w:rsidRPr="0093141C">
        <w:rPr>
          <w:rFonts w:ascii="Times New Roman" w:hAnsi="Times New Roman" w:cs="Times New Roman"/>
          <w:sz w:val="24"/>
          <w:szCs w:val="24"/>
        </w:rPr>
        <w:t xml:space="preserve">Przedsiębiorczość społeczna jest relatywnie </w:t>
      </w:r>
      <w:r w:rsidR="00041207" w:rsidRPr="0093141C">
        <w:rPr>
          <w:rFonts w:ascii="Times New Roman" w:hAnsi="Times New Roman" w:cs="Times New Roman"/>
          <w:sz w:val="24"/>
          <w:szCs w:val="24"/>
        </w:rPr>
        <w:t>nowym zjawiskiem w gospodarce polskiej</w:t>
      </w:r>
      <w:r w:rsidRPr="0093141C">
        <w:rPr>
          <w:rFonts w:ascii="Times New Roman" w:hAnsi="Times New Roman" w:cs="Times New Roman"/>
          <w:sz w:val="24"/>
          <w:szCs w:val="24"/>
        </w:rPr>
        <w:t xml:space="preserve">. </w:t>
      </w:r>
      <w:r w:rsidR="00A56E4E" w:rsidRPr="0093141C">
        <w:rPr>
          <w:rFonts w:ascii="Times New Roman" w:hAnsi="Times New Roman" w:cs="Times New Roman"/>
          <w:sz w:val="24"/>
          <w:szCs w:val="24"/>
        </w:rPr>
        <w:t xml:space="preserve">W literaturze światowej doczekała się już jednak wielu definicji. </w:t>
      </w:r>
      <w:r w:rsidR="00231479" w:rsidRPr="0093141C">
        <w:rPr>
          <w:rFonts w:ascii="Times New Roman" w:hAnsi="Times New Roman" w:cs="Times New Roman"/>
          <w:sz w:val="24"/>
          <w:szCs w:val="24"/>
        </w:rPr>
        <w:t>R</w:t>
      </w:r>
      <w:r w:rsidR="00A56E4E" w:rsidRPr="0093141C">
        <w:rPr>
          <w:rFonts w:ascii="Times New Roman" w:hAnsi="Times New Roman" w:cs="Times New Roman"/>
          <w:sz w:val="24"/>
          <w:szCs w:val="24"/>
        </w:rPr>
        <w:t>ozumiana jest ona</w:t>
      </w:r>
      <w:r w:rsidR="00231479" w:rsidRPr="0093141C">
        <w:rPr>
          <w:rFonts w:ascii="Times New Roman" w:hAnsi="Times New Roman" w:cs="Times New Roman"/>
          <w:sz w:val="24"/>
          <w:szCs w:val="24"/>
        </w:rPr>
        <w:t xml:space="preserve"> jako poszukiwanie</w:t>
      </w:r>
      <w:r w:rsidR="00A56E4E" w:rsidRPr="0093141C">
        <w:rPr>
          <w:rFonts w:ascii="Times New Roman" w:hAnsi="Times New Roman" w:cs="Times New Roman"/>
          <w:sz w:val="24"/>
          <w:szCs w:val="24"/>
        </w:rPr>
        <w:t xml:space="preserve"> alternatywnych strategii finansowych dla inicjatyw typu </w:t>
      </w:r>
      <w:r w:rsidR="00231479" w:rsidRPr="0093141C">
        <w:rPr>
          <w:rFonts w:ascii="Times New Roman" w:hAnsi="Times New Roman" w:cs="Times New Roman"/>
          <w:sz w:val="24"/>
          <w:szCs w:val="24"/>
        </w:rPr>
        <w:t>non-</w:t>
      </w:r>
      <w:r w:rsidR="00A56E4E" w:rsidRPr="0093141C">
        <w:rPr>
          <w:rFonts w:ascii="Times New Roman" w:hAnsi="Times New Roman" w:cs="Times New Roman"/>
          <w:sz w:val="24"/>
          <w:szCs w:val="24"/>
        </w:rPr>
        <w:t xml:space="preserve">profit lub programów zarządzania służących do tworzenia wartości społecznej. </w:t>
      </w:r>
      <w:r w:rsidR="008015A3" w:rsidRPr="0093141C">
        <w:rPr>
          <w:rFonts w:ascii="Times New Roman" w:hAnsi="Times New Roman" w:cs="Times New Roman"/>
          <w:sz w:val="24"/>
          <w:szCs w:val="24"/>
        </w:rPr>
        <w:t xml:space="preserve">Określa się ją również </w:t>
      </w:r>
      <w:r w:rsidR="00A56E4E" w:rsidRPr="0093141C">
        <w:rPr>
          <w:rFonts w:ascii="Times New Roman" w:hAnsi="Times New Roman" w:cs="Times New Roman"/>
          <w:sz w:val="24"/>
          <w:szCs w:val="24"/>
        </w:rPr>
        <w:lastRenderedPageBreak/>
        <w:t>jako spos</w:t>
      </w:r>
      <w:r w:rsidR="00231479" w:rsidRPr="0093141C">
        <w:rPr>
          <w:rFonts w:ascii="Times New Roman" w:hAnsi="Times New Roman" w:cs="Times New Roman"/>
          <w:sz w:val="24"/>
          <w:szCs w:val="24"/>
        </w:rPr>
        <w:t>ób</w:t>
      </w:r>
      <w:r w:rsidR="00A56E4E" w:rsidRPr="0093141C">
        <w:rPr>
          <w:rFonts w:ascii="Times New Roman" w:hAnsi="Times New Roman" w:cs="Times New Roman"/>
          <w:sz w:val="24"/>
          <w:szCs w:val="24"/>
        </w:rPr>
        <w:t xml:space="preserve"> łagodzenia problemów społecznych i</w:t>
      </w:r>
      <w:r w:rsidR="00DF5033" w:rsidRPr="0093141C">
        <w:rPr>
          <w:rFonts w:ascii="Times New Roman" w:hAnsi="Times New Roman" w:cs="Times New Roman"/>
          <w:sz w:val="24"/>
          <w:szCs w:val="24"/>
        </w:rPr>
        <w:t xml:space="preserve"> </w:t>
      </w:r>
      <w:r w:rsidR="00A56E4E" w:rsidRPr="0093141C">
        <w:rPr>
          <w:rFonts w:ascii="Times New Roman" w:hAnsi="Times New Roman" w:cs="Times New Roman"/>
          <w:sz w:val="24"/>
          <w:szCs w:val="24"/>
        </w:rPr>
        <w:t>katali</w:t>
      </w:r>
      <w:r w:rsidR="00F42B49" w:rsidRPr="0093141C">
        <w:rPr>
          <w:rFonts w:ascii="Times New Roman" w:hAnsi="Times New Roman" w:cs="Times New Roman"/>
          <w:sz w:val="24"/>
          <w:szCs w:val="24"/>
        </w:rPr>
        <w:t xml:space="preserve">zowania zmiany społecznej (Mair </w:t>
      </w:r>
      <w:r w:rsidR="0093141C">
        <w:rPr>
          <w:rFonts w:ascii="Times New Roman" w:hAnsi="Times New Roman" w:cs="Times New Roman"/>
          <w:sz w:val="24"/>
          <w:szCs w:val="24"/>
        </w:rPr>
        <w:t>i</w:t>
      </w:r>
      <w:r w:rsidR="00A56E4E" w:rsidRPr="0093141C">
        <w:rPr>
          <w:rFonts w:ascii="Times New Roman" w:hAnsi="Times New Roman" w:cs="Times New Roman"/>
          <w:sz w:val="24"/>
          <w:szCs w:val="24"/>
        </w:rPr>
        <w:t xml:space="preserve"> Martí 2006, s. 37).</w:t>
      </w:r>
      <w:r w:rsidR="00F42B49" w:rsidRPr="0093141C">
        <w:rPr>
          <w:rFonts w:ascii="Times New Roman" w:hAnsi="Times New Roman" w:cs="Times New Roman"/>
          <w:sz w:val="24"/>
          <w:szCs w:val="24"/>
        </w:rPr>
        <w:t xml:space="preserve"> </w:t>
      </w:r>
      <w:r w:rsidR="00DF2397" w:rsidRPr="0093141C">
        <w:rPr>
          <w:rFonts w:ascii="Times New Roman" w:hAnsi="Times New Roman" w:cs="Times New Roman"/>
          <w:sz w:val="24"/>
          <w:szCs w:val="24"/>
        </w:rPr>
        <w:t>Według niektórych,</w:t>
      </w:r>
      <w:r w:rsidR="00F42B49" w:rsidRPr="0093141C">
        <w:rPr>
          <w:rFonts w:ascii="Times New Roman" w:hAnsi="Times New Roman" w:cs="Times New Roman"/>
          <w:sz w:val="24"/>
          <w:szCs w:val="24"/>
        </w:rPr>
        <w:t xml:space="preserve"> przedsiębiorczość społeczna oferuje innowacyjne rozwiązania</w:t>
      </w:r>
      <w:r w:rsidR="00DF2397" w:rsidRPr="0093141C">
        <w:rPr>
          <w:rFonts w:ascii="Times New Roman" w:hAnsi="Times New Roman" w:cs="Times New Roman"/>
          <w:sz w:val="24"/>
          <w:szCs w:val="24"/>
        </w:rPr>
        <w:t xml:space="preserve"> dla</w:t>
      </w:r>
      <w:r w:rsidR="00F42B49" w:rsidRPr="0093141C">
        <w:rPr>
          <w:rFonts w:ascii="Times New Roman" w:hAnsi="Times New Roman" w:cs="Times New Roman"/>
          <w:sz w:val="24"/>
          <w:szCs w:val="24"/>
        </w:rPr>
        <w:t xml:space="preserve"> złożonych i uporczywych problemów społecznych poprzez stosowanie tradycyjnych rynk</w:t>
      </w:r>
      <w:r w:rsidR="00A83949">
        <w:rPr>
          <w:rFonts w:ascii="Times New Roman" w:hAnsi="Times New Roman" w:cs="Times New Roman"/>
          <w:sz w:val="24"/>
          <w:szCs w:val="24"/>
        </w:rPr>
        <w:t>owych modeli biznesowych (</w:t>
      </w:r>
      <w:r w:rsidR="00A83949" w:rsidRPr="00441CBE">
        <w:rPr>
          <w:rFonts w:ascii="Times New Roman" w:hAnsi="Times New Roman" w:cs="Times New Roman"/>
          <w:sz w:val="24"/>
          <w:szCs w:val="24"/>
        </w:rPr>
        <w:t>Spear 2006; Dorado</w:t>
      </w:r>
      <w:r w:rsidR="00F42B49" w:rsidRPr="00441CBE">
        <w:rPr>
          <w:rFonts w:ascii="Times New Roman" w:hAnsi="Times New Roman" w:cs="Times New Roman"/>
          <w:sz w:val="24"/>
          <w:szCs w:val="24"/>
        </w:rPr>
        <w:t xml:space="preserve"> 2006; Mair </w:t>
      </w:r>
      <w:r w:rsidR="0093141C" w:rsidRPr="00441CBE">
        <w:rPr>
          <w:rFonts w:ascii="Times New Roman" w:hAnsi="Times New Roman" w:cs="Times New Roman"/>
          <w:sz w:val="24"/>
          <w:szCs w:val="24"/>
        </w:rPr>
        <w:t>i</w:t>
      </w:r>
      <w:r w:rsidR="00A83949" w:rsidRPr="00441CBE">
        <w:rPr>
          <w:rFonts w:ascii="Times New Roman" w:hAnsi="Times New Roman" w:cs="Times New Roman"/>
          <w:sz w:val="24"/>
          <w:szCs w:val="24"/>
        </w:rPr>
        <w:t xml:space="preserve"> Noboa</w:t>
      </w:r>
      <w:r w:rsidR="00F42B49" w:rsidRPr="00441CBE">
        <w:rPr>
          <w:rFonts w:ascii="Times New Roman" w:hAnsi="Times New Roman" w:cs="Times New Roman"/>
          <w:sz w:val="24"/>
          <w:szCs w:val="24"/>
        </w:rPr>
        <w:t xml:space="preserve"> 2003; Pearce </w:t>
      </w:r>
      <w:r w:rsidR="0093141C" w:rsidRPr="00441CBE">
        <w:rPr>
          <w:rFonts w:ascii="Times New Roman" w:hAnsi="Times New Roman" w:cs="Times New Roman"/>
          <w:sz w:val="24"/>
          <w:szCs w:val="24"/>
        </w:rPr>
        <w:t>i</w:t>
      </w:r>
      <w:r w:rsidR="00A83949" w:rsidRPr="00441CBE">
        <w:rPr>
          <w:rFonts w:ascii="Times New Roman" w:hAnsi="Times New Roman" w:cs="Times New Roman"/>
          <w:sz w:val="24"/>
          <w:szCs w:val="24"/>
        </w:rPr>
        <w:t xml:space="preserve"> Doh</w:t>
      </w:r>
      <w:r w:rsidR="00F42B49" w:rsidRPr="00441CBE">
        <w:rPr>
          <w:rFonts w:ascii="Times New Roman" w:hAnsi="Times New Roman" w:cs="Times New Roman"/>
          <w:sz w:val="24"/>
          <w:szCs w:val="24"/>
        </w:rPr>
        <w:t xml:space="preserve"> 2005</w:t>
      </w:r>
      <w:r w:rsidR="00F42B49" w:rsidRPr="0093141C">
        <w:rPr>
          <w:rFonts w:ascii="Times New Roman" w:hAnsi="Times New Roman" w:cs="Times New Roman"/>
          <w:sz w:val="24"/>
          <w:szCs w:val="24"/>
        </w:rPr>
        <w:t xml:space="preserve">). </w:t>
      </w:r>
      <w:r w:rsidR="000A1F96" w:rsidRPr="0093141C">
        <w:rPr>
          <w:rFonts w:ascii="Times New Roman" w:hAnsi="Times New Roman" w:cs="Times New Roman"/>
          <w:sz w:val="24"/>
          <w:szCs w:val="24"/>
        </w:rPr>
        <w:t>Jako taka inwestuje ona w relacje współpracy i partnerstwa z organizacjami non-profit oraz z sektorem publicznym stając się tworzyć zrównoważone warunki rozwoju korzystne zarówno dla społeczności jak i dla biznesu (Tracey, Philips &amp; Ha</w:t>
      </w:r>
      <w:r w:rsidR="00A83949">
        <w:rPr>
          <w:rFonts w:ascii="Times New Roman" w:hAnsi="Times New Roman" w:cs="Times New Roman"/>
          <w:sz w:val="24"/>
          <w:szCs w:val="24"/>
        </w:rPr>
        <w:t>ugh 2005, s.</w:t>
      </w:r>
      <w:r w:rsidR="000A1F96" w:rsidRPr="0093141C">
        <w:rPr>
          <w:rFonts w:ascii="Times New Roman" w:hAnsi="Times New Roman" w:cs="Times New Roman"/>
          <w:sz w:val="24"/>
          <w:szCs w:val="24"/>
        </w:rPr>
        <w:t xml:space="preserve">332). </w:t>
      </w:r>
      <w:r w:rsidR="00F42B49" w:rsidRPr="0093141C">
        <w:rPr>
          <w:rFonts w:ascii="Times New Roman" w:hAnsi="Times New Roman" w:cs="Times New Roman"/>
          <w:sz w:val="24"/>
          <w:szCs w:val="24"/>
        </w:rPr>
        <w:t>W tym rozumieniu, przedsiębiorczość społeczna stanowi alternatywę dla kultury</w:t>
      </w:r>
      <w:r w:rsidR="00A83949">
        <w:rPr>
          <w:rFonts w:ascii="Times New Roman" w:hAnsi="Times New Roman" w:cs="Times New Roman"/>
          <w:sz w:val="24"/>
          <w:szCs w:val="24"/>
        </w:rPr>
        <w:t xml:space="preserve"> chciwości i egoizmu (</w:t>
      </w:r>
      <w:r w:rsidR="00A83949" w:rsidRPr="002A27FE">
        <w:rPr>
          <w:rFonts w:ascii="Times New Roman" w:hAnsi="Times New Roman" w:cs="Times New Roman"/>
          <w:sz w:val="24"/>
          <w:szCs w:val="24"/>
        </w:rPr>
        <w:t>Hemingway 2005, Mintzberg i in.</w:t>
      </w:r>
      <w:r w:rsidR="00F42B49" w:rsidRPr="002A27FE">
        <w:rPr>
          <w:rFonts w:ascii="Times New Roman" w:hAnsi="Times New Roman" w:cs="Times New Roman"/>
          <w:sz w:val="24"/>
          <w:szCs w:val="24"/>
        </w:rPr>
        <w:t xml:space="preserve"> 2002</w:t>
      </w:r>
      <w:r w:rsidR="00F42B49" w:rsidRPr="0093141C">
        <w:rPr>
          <w:rFonts w:ascii="Times New Roman" w:hAnsi="Times New Roman" w:cs="Times New Roman"/>
          <w:sz w:val="24"/>
          <w:szCs w:val="24"/>
        </w:rPr>
        <w:t>).</w:t>
      </w:r>
    </w:p>
    <w:p w:rsidR="00DF2397" w:rsidRPr="0093141C" w:rsidRDefault="00DF2397" w:rsidP="00C41971">
      <w:pPr>
        <w:spacing w:line="360" w:lineRule="auto"/>
        <w:ind w:firstLine="360"/>
        <w:jc w:val="both"/>
        <w:rPr>
          <w:rFonts w:ascii="Times New Roman" w:hAnsi="Times New Roman" w:cs="Times New Roman"/>
          <w:sz w:val="24"/>
          <w:szCs w:val="24"/>
        </w:rPr>
      </w:pPr>
      <w:r w:rsidRPr="0093141C">
        <w:rPr>
          <w:rFonts w:ascii="Times New Roman" w:hAnsi="Times New Roman" w:cs="Times New Roman"/>
          <w:sz w:val="24"/>
          <w:szCs w:val="24"/>
        </w:rPr>
        <w:t>Niniejszy artykuł jest próbą analizy przydatności koncepcji przedsiębiorczości społecznej w nauczaniu przedsiębiorczości, w szczególności na studiach biznesowych</w:t>
      </w:r>
      <w:r w:rsidR="007817D9" w:rsidRPr="0093141C">
        <w:rPr>
          <w:rFonts w:ascii="Times New Roman" w:hAnsi="Times New Roman" w:cs="Times New Roman"/>
          <w:sz w:val="24"/>
          <w:szCs w:val="24"/>
        </w:rPr>
        <w:t>, gdzie większość treści</w:t>
      </w:r>
      <w:r w:rsidR="008015A3" w:rsidRPr="0093141C">
        <w:rPr>
          <w:rFonts w:ascii="Times New Roman" w:hAnsi="Times New Roman" w:cs="Times New Roman"/>
          <w:sz w:val="24"/>
          <w:szCs w:val="24"/>
        </w:rPr>
        <w:t>/wiedzy</w:t>
      </w:r>
      <w:r w:rsidR="007817D9" w:rsidRPr="0093141C">
        <w:rPr>
          <w:rFonts w:ascii="Times New Roman" w:hAnsi="Times New Roman" w:cs="Times New Roman"/>
          <w:sz w:val="24"/>
          <w:szCs w:val="24"/>
        </w:rPr>
        <w:t xml:space="preserve"> potrzebn</w:t>
      </w:r>
      <w:r w:rsidR="008015A3" w:rsidRPr="0093141C">
        <w:rPr>
          <w:rFonts w:ascii="Times New Roman" w:hAnsi="Times New Roman" w:cs="Times New Roman"/>
          <w:sz w:val="24"/>
          <w:szCs w:val="24"/>
        </w:rPr>
        <w:t>ej</w:t>
      </w:r>
      <w:r w:rsidR="007817D9" w:rsidRPr="0093141C">
        <w:rPr>
          <w:rFonts w:ascii="Times New Roman" w:hAnsi="Times New Roman" w:cs="Times New Roman"/>
          <w:sz w:val="24"/>
          <w:szCs w:val="24"/>
        </w:rPr>
        <w:t xml:space="preserve"> potencjalnemu przedsiębiorcy, przekazywana jest już w ramach innych przedmiotów kierunkowych. Autorka stawia tezę, że przedsiębiorczość społeczna</w:t>
      </w:r>
      <w:r w:rsidR="008015A3" w:rsidRPr="0093141C">
        <w:rPr>
          <w:rFonts w:ascii="Times New Roman" w:hAnsi="Times New Roman" w:cs="Times New Roman"/>
          <w:sz w:val="24"/>
          <w:szCs w:val="24"/>
        </w:rPr>
        <w:t xml:space="preserve"> jako przedmiot</w:t>
      </w:r>
      <w:r w:rsidR="007817D9" w:rsidRPr="0093141C">
        <w:rPr>
          <w:rFonts w:ascii="Times New Roman" w:hAnsi="Times New Roman" w:cs="Times New Roman"/>
          <w:sz w:val="24"/>
          <w:szCs w:val="24"/>
        </w:rPr>
        <w:t xml:space="preserve"> </w:t>
      </w:r>
      <w:r w:rsidR="008015A3" w:rsidRPr="0093141C">
        <w:rPr>
          <w:rFonts w:ascii="Times New Roman" w:hAnsi="Times New Roman" w:cs="Times New Roman"/>
          <w:sz w:val="24"/>
          <w:szCs w:val="24"/>
        </w:rPr>
        <w:t xml:space="preserve">realizowana w myśl podejścia </w:t>
      </w:r>
      <w:r w:rsidR="008015A3" w:rsidRPr="0093141C">
        <w:rPr>
          <w:rFonts w:ascii="Times New Roman" w:hAnsi="Times New Roman" w:cs="Times New Roman"/>
          <w:i/>
          <w:sz w:val="24"/>
          <w:szCs w:val="24"/>
        </w:rPr>
        <w:t>learning by doing</w:t>
      </w:r>
      <w:r w:rsidR="007817D9" w:rsidRPr="0093141C">
        <w:rPr>
          <w:rFonts w:ascii="Times New Roman" w:hAnsi="Times New Roman" w:cs="Times New Roman"/>
          <w:sz w:val="24"/>
          <w:szCs w:val="24"/>
        </w:rPr>
        <w:t>, mogłaby wnieść wiele świeżości w proces nauczania przedsiębiorczości, zwłaszcza w kontekście narastającej dbałości o odpowiedzialny i zrównoważon</w:t>
      </w:r>
      <w:r w:rsidR="00A83949">
        <w:rPr>
          <w:rFonts w:ascii="Times New Roman" w:hAnsi="Times New Roman" w:cs="Times New Roman"/>
          <w:sz w:val="24"/>
          <w:szCs w:val="24"/>
        </w:rPr>
        <w:t>y rozwój naszej gospodarki (</w:t>
      </w:r>
      <w:r w:rsidR="00A83949" w:rsidRPr="00D77FE4">
        <w:rPr>
          <w:rFonts w:ascii="Times New Roman" w:hAnsi="Times New Roman" w:cs="Times New Roman"/>
          <w:sz w:val="24"/>
          <w:szCs w:val="24"/>
        </w:rPr>
        <w:t>Rae</w:t>
      </w:r>
      <w:r w:rsidR="00D77FE4" w:rsidRPr="00D77FE4">
        <w:rPr>
          <w:rFonts w:ascii="Times New Roman" w:hAnsi="Times New Roman" w:cs="Times New Roman"/>
          <w:sz w:val="24"/>
          <w:szCs w:val="24"/>
        </w:rPr>
        <w:t xml:space="preserve"> 2000</w:t>
      </w:r>
      <w:r w:rsidR="007817D9" w:rsidRPr="00D77FE4">
        <w:rPr>
          <w:rFonts w:ascii="Times New Roman" w:hAnsi="Times New Roman" w:cs="Times New Roman"/>
          <w:sz w:val="24"/>
          <w:szCs w:val="24"/>
        </w:rPr>
        <w:t>).</w:t>
      </w:r>
      <w:r w:rsidR="008015A3" w:rsidRPr="0093141C">
        <w:rPr>
          <w:rFonts w:ascii="Times New Roman" w:hAnsi="Times New Roman" w:cs="Times New Roman"/>
          <w:sz w:val="24"/>
          <w:szCs w:val="24"/>
        </w:rPr>
        <w:t xml:space="preserve"> Punktem wyjścia do rozważań </w:t>
      </w:r>
      <w:r w:rsidR="007D4C69" w:rsidRPr="0093141C">
        <w:rPr>
          <w:rFonts w:ascii="Times New Roman" w:hAnsi="Times New Roman" w:cs="Times New Roman"/>
          <w:sz w:val="24"/>
          <w:szCs w:val="24"/>
        </w:rPr>
        <w:t>jest przegląd literatury w zakresie umiejętności/kompetencji niezbędnych przedsiębiorcy na różnych etapach rozwoju jego przedsięwzięcia oraz umiejscowienie ich w perspektywie edukacji przedsiębiorczej.</w:t>
      </w:r>
    </w:p>
    <w:p w:rsidR="00024F07" w:rsidRPr="00C41971" w:rsidRDefault="00024F07" w:rsidP="00C41971">
      <w:pPr>
        <w:pStyle w:val="Akapitzlist"/>
        <w:numPr>
          <w:ilvl w:val="0"/>
          <w:numId w:val="4"/>
        </w:numPr>
        <w:spacing w:line="360" w:lineRule="auto"/>
        <w:jc w:val="both"/>
        <w:rPr>
          <w:rFonts w:cs="Times New Roman"/>
          <w:b/>
          <w:szCs w:val="24"/>
        </w:rPr>
      </w:pPr>
      <w:r w:rsidRPr="00C41971">
        <w:rPr>
          <w:rFonts w:cs="Times New Roman"/>
          <w:b/>
          <w:szCs w:val="24"/>
        </w:rPr>
        <w:t xml:space="preserve">Oczekiwane </w:t>
      </w:r>
      <w:r w:rsidR="0098521E" w:rsidRPr="00C41971">
        <w:rPr>
          <w:rFonts w:cs="Times New Roman"/>
          <w:b/>
          <w:szCs w:val="24"/>
        </w:rPr>
        <w:t>umiejętności przedsiębiorcy w kontekście edukacji przedsiębiorczej</w:t>
      </w:r>
    </w:p>
    <w:p w:rsidR="00527318" w:rsidRPr="0093141C" w:rsidRDefault="009E6432" w:rsidP="00C41971">
      <w:pPr>
        <w:spacing w:line="360" w:lineRule="auto"/>
        <w:ind w:firstLine="360"/>
        <w:jc w:val="both"/>
        <w:rPr>
          <w:rFonts w:ascii="Times New Roman" w:hAnsi="Times New Roman" w:cs="Times New Roman"/>
          <w:sz w:val="24"/>
          <w:szCs w:val="24"/>
        </w:rPr>
      </w:pPr>
      <w:r w:rsidRPr="0093141C">
        <w:rPr>
          <w:rFonts w:ascii="Times New Roman" w:hAnsi="Times New Roman" w:cs="Times New Roman"/>
          <w:sz w:val="24"/>
          <w:szCs w:val="24"/>
        </w:rPr>
        <w:t>Istnieje wiele odniesień do umiejętności przedsiębiorczych- niektóre bardziej złożone niż inne i na różnych poziomach zastosowania, od stworzenia mikroprzedsiębiorstwa do zarządzania dużym biznesem.</w:t>
      </w:r>
      <w:r w:rsidR="00D62DC3" w:rsidRPr="0093141C">
        <w:rPr>
          <w:rFonts w:ascii="Times New Roman" w:hAnsi="Times New Roman" w:cs="Times New Roman"/>
          <w:sz w:val="24"/>
          <w:szCs w:val="24"/>
        </w:rPr>
        <w:t xml:space="preserve"> </w:t>
      </w:r>
      <w:r w:rsidR="000301EE" w:rsidRPr="0093141C">
        <w:rPr>
          <w:rFonts w:ascii="Times New Roman" w:hAnsi="Times New Roman" w:cs="Times New Roman"/>
          <w:sz w:val="24"/>
          <w:szCs w:val="24"/>
        </w:rPr>
        <w:t>Przez ponad trzydzieści lat, badania i publikacje w tej dziedzinie próbowały</w:t>
      </w:r>
      <w:r w:rsidR="00D62DC3" w:rsidRPr="0093141C">
        <w:rPr>
          <w:rFonts w:ascii="Times New Roman" w:hAnsi="Times New Roman" w:cs="Times New Roman"/>
          <w:sz w:val="24"/>
          <w:szCs w:val="24"/>
        </w:rPr>
        <w:t xml:space="preserve"> </w:t>
      </w:r>
      <w:r w:rsidR="000301EE" w:rsidRPr="0093141C">
        <w:rPr>
          <w:rFonts w:ascii="Times New Roman" w:hAnsi="Times New Roman" w:cs="Times New Roman"/>
          <w:sz w:val="24"/>
          <w:szCs w:val="24"/>
        </w:rPr>
        <w:t>ukazać</w:t>
      </w:r>
      <w:r w:rsidR="00D62DC3" w:rsidRPr="0093141C">
        <w:rPr>
          <w:rFonts w:ascii="Times New Roman" w:hAnsi="Times New Roman" w:cs="Times New Roman"/>
          <w:sz w:val="24"/>
          <w:szCs w:val="24"/>
        </w:rPr>
        <w:t xml:space="preserve"> sukces przedsiębiorcz</w:t>
      </w:r>
      <w:r w:rsidR="000301EE" w:rsidRPr="0093141C">
        <w:rPr>
          <w:rFonts w:ascii="Times New Roman" w:hAnsi="Times New Roman" w:cs="Times New Roman"/>
          <w:sz w:val="24"/>
          <w:szCs w:val="24"/>
        </w:rPr>
        <w:t>y przez pryzmat</w:t>
      </w:r>
      <w:r w:rsidR="00D62DC3" w:rsidRPr="0093141C">
        <w:rPr>
          <w:rFonts w:ascii="Times New Roman" w:hAnsi="Times New Roman" w:cs="Times New Roman"/>
          <w:sz w:val="24"/>
          <w:szCs w:val="24"/>
        </w:rPr>
        <w:t xml:space="preserve"> </w:t>
      </w:r>
      <w:r w:rsidR="000301EE" w:rsidRPr="0093141C">
        <w:rPr>
          <w:rFonts w:ascii="Times New Roman" w:hAnsi="Times New Roman" w:cs="Times New Roman"/>
          <w:sz w:val="24"/>
          <w:szCs w:val="24"/>
        </w:rPr>
        <w:t>profilu psychologicznego</w:t>
      </w:r>
      <w:r w:rsidR="00D62DC3" w:rsidRPr="0093141C">
        <w:rPr>
          <w:rFonts w:ascii="Times New Roman" w:hAnsi="Times New Roman" w:cs="Times New Roman"/>
          <w:sz w:val="24"/>
          <w:szCs w:val="24"/>
        </w:rPr>
        <w:t xml:space="preserve"> przedsiębiorcy, w którym </w:t>
      </w:r>
      <w:r w:rsidR="000301EE" w:rsidRPr="0093141C">
        <w:rPr>
          <w:rFonts w:ascii="Times New Roman" w:hAnsi="Times New Roman" w:cs="Times New Roman"/>
          <w:sz w:val="24"/>
          <w:szCs w:val="24"/>
        </w:rPr>
        <w:t>znaczącą rolę odgrywały jego</w:t>
      </w:r>
      <w:r w:rsidR="00D62DC3" w:rsidRPr="0093141C">
        <w:rPr>
          <w:rFonts w:ascii="Times New Roman" w:hAnsi="Times New Roman" w:cs="Times New Roman"/>
          <w:sz w:val="24"/>
          <w:szCs w:val="24"/>
        </w:rPr>
        <w:t xml:space="preserve"> cechy osobowościowe i motywacja. Ten nurt badań opisany jako psychologiczny przyniósł mieszane rezultaty, jeśli nie unieważnienie hipotezy leżącej u podstaw tego podejścia: cechy i motywacje nie </w:t>
      </w:r>
      <w:r w:rsidR="008E576A" w:rsidRPr="0093141C">
        <w:rPr>
          <w:rFonts w:ascii="Times New Roman" w:hAnsi="Times New Roman" w:cs="Times New Roman"/>
          <w:sz w:val="24"/>
          <w:szCs w:val="24"/>
        </w:rPr>
        <w:t>różnicują</w:t>
      </w:r>
      <w:r w:rsidR="00D62DC3" w:rsidRPr="0093141C">
        <w:rPr>
          <w:rFonts w:ascii="Times New Roman" w:hAnsi="Times New Roman" w:cs="Times New Roman"/>
          <w:sz w:val="24"/>
          <w:szCs w:val="24"/>
        </w:rPr>
        <w:t xml:space="preserve"> odnoszących sukcesy prze</w:t>
      </w:r>
      <w:r w:rsidR="000301EE" w:rsidRPr="0093141C">
        <w:rPr>
          <w:rFonts w:ascii="Times New Roman" w:hAnsi="Times New Roman" w:cs="Times New Roman"/>
          <w:sz w:val="24"/>
          <w:szCs w:val="24"/>
        </w:rPr>
        <w:t xml:space="preserve">dsiębiorców od osób ponoszących porażkę </w:t>
      </w:r>
      <w:r w:rsidR="00FC23C5">
        <w:rPr>
          <w:rFonts w:ascii="Times New Roman" w:hAnsi="Times New Roman" w:cs="Times New Roman"/>
          <w:sz w:val="24"/>
          <w:szCs w:val="24"/>
        </w:rPr>
        <w:t xml:space="preserve">(Lorrain </w:t>
      </w:r>
      <w:r w:rsidR="00F670F9">
        <w:rPr>
          <w:rFonts w:ascii="Times New Roman" w:hAnsi="Times New Roman" w:cs="Times New Roman"/>
          <w:sz w:val="24"/>
          <w:szCs w:val="24"/>
        </w:rPr>
        <w:t>i</w:t>
      </w:r>
      <w:r w:rsidR="00FC23C5">
        <w:rPr>
          <w:rFonts w:ascii="Times New Roman" w:hAnsi="Times New Roman" w:cs="Times New Roman"/>
          <w:sz w:val="24"/>
          <w:szCs w:val="24"/>
        </w:rPr>
        <w:t xml:space="preserve"> Dussault</w:t>
      </w:r>
      <w:r w:rsidR="00D62DC3" w:rsidRPr="0093141C">
        <w:rPr>
          <w:rFonts w:ascii="Times New Roman" w:hAnsi="Times New Roman" w:cs="Times New Roman"/>
          <w:sz w:val="24"/>
          <w:szCs w:val="24"/>
        </w:rPr>
        <w:t xml:space="preserve"> 1998).</w:t>
      </w:r>
      <w:r w:rsidR="000301EE" w:rsidRPr="0093141C">
        <w:rPr>
          <w:rFonts w:ascii="Times New Roman" w:hAnsi="Times New Roman" w:cs="Times New Roman"/>
          <w:sz w:val="24"/>
          <w:szCs w:val="24"/>
        </w:rPr>
        <w:t xml:space="preserve"> </w:t>
      </w:r>
      <w:r w:rsidR="008E576A" w:rsidRPr="0093141C">
        <w:rPr>
          <w:rFonts w:ascii="Times New Roman" w:hAnsi="Times New Roman" w:cs="Times New Roman"/>
          <w:sz w:val="24"/>
          <w:szCs w:val="24"/>
        </w:rPr>
        <w:t>W konsekwencji</w:t>
      </w:r>
      <w:r w:rsidR="00C0067A" w:rsidRPr="0093141C">
        <w:rPr>
          <w:rFonts w:ascii="Times New Roman" w:hAnsi="Times New Roman" w:cs="Times New Roman"/>
          <w:sz w:val="24"/>
          <w:szCs w:val="24"/>
        </w:rPr>
        <w:t>, w latach 90-tych dochodzi do głosu nurt badawczy, który próbuje definiować przedsiębiorców na bazie tego co ci ostatni robią, czyli raczej na podstawie ich działań i zachowań, a nie jak do tej pory ich cech osobowych (</w:t>
      </w:r>
      <w:r w:rsidR="0005680E" w:rsidRPr="0093141C">
        <w:rPr>
          <w:rFonts w:ascii="Times New Roman" w:hAnsi="Times New Roman" w:cs="Times New Roman"/>
          <w:sz w:val="24"/>
          <w:szCs w:val="24"/>
        </w:rPr>
        <w:t xml:space="preserve">Omrane, Fayolle </w:t>
      </w:r>
      <w:r w:rsidR="008E576A" w:rsidRPr="0093141C">
        <w:rPr>
          <w:rFonts w:ascii="Times New Roman" w:hAnsi="Times New Roman" w:cs="Times New Roman"/>
          <w:sz w:val="24"/>
          <w:szCs w:val="24"/>
        </w:rPr>
        <w:t>i</w:t>
      </w:r>
      <w:r w:rsidR="00FC23C5">
        <w:rPr>
          <w:rFonts w:ascii="Times New Roman" w:hAnsi="Times New Roman" w:cs="Times New Roman"/>
          <w:sz w:val="24"/>
          <w:szCs w:val="24"/>
        </w:rPr>
        <w:t xml:space="preserve"> Zeribi-BenSlimane</w:t>
      </w:r>
      <w:r w:rsidR="0005680E" w:rsidRPr="0093141C">
        <w:rPr>
          <w:rFonts w:ascii="Times New Roman" w:hAnsi="Times New Roman" w:cs="Times New Roman"/>
          <w:sz w:val="24"/>
          <w:szCs w:val="24"/>
        </w:rPr>
        <w:t xml:space="preserve"> 2011</w:t>
      </w:r>
      <w:r w:rsidR="00C0067A" w:rsidRPr="0093141C">
        <w:rPr>
          <w:rFonts w:ascii="Times New Roman" w:hAnsi="Times New Roman" w:cs="Times New Roman"/>
          <w:sz w:val="24"/>
          <w:szCs w:val="24"/>
        </w:rPr>
        <w:t>). Pojawi</w:t>
      </w:r>
      <w:r w:rsidR="008E576A" w:rsidRPr="0093141C">
        <w:rPr>
          <w:rFonts w:ascii="Times New Roman" w:hAnsi="Times New Roman" w:cs="Times New Roman"/>
          <w:sz w:val="24"/>
          <w:szCs w:val="24"/>
        </w:rPr>
        <w:t>a</w:t>
      </w:r>
      <w:r w:rsidR="00C0067A" w:rsidRPr="0093141C">
        <w:rPr>
          <w:rFonts w:ascii="Times New Roman" w:hAnsi="Times New Roman" w:cs="Times New Roman"/>
          <w:sz w:val="24"/>
          <w:szCs w:val="24"/>
        </w:rPr>
        <w:t xml:space="preserve"> się podejście behawioral</w:t>
      </w:r>
      <w:r w:rsidR="00FC23C5">
        <w:rPr>
          <w:rFonts w:ascii="Times New Roman" w:hAnsi="Times New Roman" w:cs="Times New Roman"/>
          <w:sz w:val="24"/>
          <w:szCs w:val="24"/>
        </w:rPr>
        <w:t>ne (</w:t>
      </w:r>
      <w:r w:rsidR="00FC23C5" w:rsidRPr="007E41C7">
        <w:rPr>
          <w:rFonts w:ascii="Times New Roman" w:hAnsi="Times New Roman" w:cs="Times New Roman"/>
          <w:sz w:val="24"/>
          <w:szCs w:val="24"/>
        </w:rPr>
        <w:t>Verstraete 1999</w:t>
      </w:r>
      <w:r w:rsidR="00C0067A" w:rsidRPr="0093141C">
        <w:rPr>
          <w:rFonts w:ascii="Times New Roman" w:hAnsi="Times New Roman" w:cs="Times New Roman"/>
          <w:sz w:val="24"/>
          <w:szCs w:val="24"/>
        </w:rPr>
        <w:t xml:space="preserve">). Sugeruje </w:t>
      </w:r>
      <w:r w:rsidR="0005680E" w:rsidRPr="0093141C">
        <w:rPr>
          <w:rFonts w:ascii="Times New Roman" w:hAnsi="Times New Roman" w:cs="Times New Roman"/>
          <w:sz w:val="24"/>
          <w:szCs w:val="24"/>
        </w:rPr>
        <w:t>ono</w:t>
      </w:r>
      <w:r w:rsidR="00C0067A" w:rsidRPr="0093141C">
        <w:rPr>
          <w:rFonts w:ascii="Times New Roman" w:hAnsi="Times New Roman" w:cs="Times New Roman"/>
          <w:sz w:val="24"/>
          <w:szCs w:val="24"/>
        </w:rPr>
        <w:t xml:space="preserve">, że </w:t>
      </w:r>
      <w:r w:rsidR="0005680E" w:rsidRPr="0093141C">
        <w:rPr>
          <w:rFonts w:ascii="Times New Roman" w:hAnsi="Times New Roman" w:cs="Times New Roman"/>
          <w:sz w:val="24"/>
          <w:szCs w:val="24"/>
        </w:rPr>
        <w:t>kompetencje</w:t>
      </w:r>
      <w:r w:rsidR="00C0067A" w:rsidRPr="0093141C">
        <w:rPr>
          <w:rFonts w:ascii="Times New Roman" w:hAnsi="Times New Roman" w:cs="Times New Roman"/>
          <w:sz w:val="24"/>
          <w:szCs w:val="24"/>
        </w:rPr>
        <w:t xml:space="preserve"> są najlepszymi </w:t>
      </w:r>
      <w:r w:rsidR="0005680E" w:rsidRPr="0093141C">
        <w:rPr>
          <w:rFonts w:ascii="Times New Roman" w:hAnsi="Times New Roman" w:cs="Times New Roman"/>
          <w:sz w:val="24"/>
          <w:szCs w:val="24"/>
        </w:rPr>
        <w:t>predykatorami</w:t>
      </w:r>
      <w:r w:rsidR="00C0067A" w:rsidRPr="0093141C">
        <w:rPr>
          <w:rFonts w:ascii="Times New Roman" w:hAnsi="Times New Roman" w:cs="Times New Roman"/>
          <w:sz w:val="24"/>
          <w:szCs w:val="24"/>
        </w:rPr>
        <w:t xml:space="preserve"> wydajnośc</w:t>
      </w:r>
      <w:r w:rsidR="0005680E" w:rsidRPr="0093141C">
        <w:rPr>
          <w:rFonts w:ascii="Times New Roman" w:hAnsi="Times New Roman" w:cs="Times New Roman"/>
          <w:sz w:val="24"/>
          <w:szCs w:val="24"/>
        </w:rPr>
        <w:t>i pr</w:t>
      </w:r>
      <w:r w:rsidR="00FC23C5">
        <w:rPr>
          <w:rFonts w:ascii="Times New Roman" w:hAnsi="Times New Roman" w:cs="Times New Roman"/>
          <w:sz w:val="24"/>
          <w:szCs w:val="24"/>
        </w:rPr>
        <w:t>zedsiębiorcy (Chandler i Jansen 1992;</w:t>
      </w:r>
      <w:r w:rsidR="0005680E" w:rsidRPr="0093141C">
        <w:rPr>
          <w:rFonts w:ascii="Times New Roman" w:hAnsi="Times New Roman" w:cs="Times New Roman"/>
          <w:sz w:val="24"/>
          <w:szCs w:val="24"/>
        </w:rPr>
        <w:t xml:space="preserve"> </w:t>
      </w:r>
      <w:r w:rsidR="00C0067A" w:rsidRPr="0093141C">
        <w:rPr>
          <w:rFonts w:ascii="Times New Roman" w:hAnsi="Times New Roman" w:cs="Times New Roman"/>
          <w:sz w:val="24"/>
          <w:szCs w:val="24"/>
        </w:rPr>
        <w:t>Herron i Robinson 1993).</w:t>
      </w:r>
      <w:r w:rsidR="0005680E" w:rsidRPr="0093141C">
        <w:rPr>
          <w:rFonts w:ascii="Times New Roman" w:hAnsi="Times New Roman" w:cs="Times New Roman"/>
          <w:sz w:val="24"/>
          <w:szCs w:val="24"/>
        </w:rPr>
        <w:t xml:space="preserve"> </w:t>
      </w:r>
      <w:r w:rsidR="000301EE" w:rsidRPr="0093141C">
        <w:rPr>
          <w:rFonts w:ascii="Times New Roman" w:hAnsi="Times New Roman" w:cs="Times New Roman"/>
          <w:sz w:val="24"/>
          <w:szCs w:val="24"/>
        </w:rPr>
        <w:t xml:space="preserve">Gartner (1988) starając się w sposób bardziej </w:t>
      </w:r>
      <w:r w:rsidR="0005680E" w:rsidRPr="0093141C">
        <w:rPr>
          <w:rFonts w:ascii="Times New Roman" w:hAnsi="Times New Roman" w:cs="Times New Roman"/>
          <w:sz w:val="24"/>
          <w:szCs w:val="24"/>
        </w:rPr>
        <w:t>dosadny</w:t>
      </w:r>
      <w:r w:rsidR="000301EE" w:rsidRPr="0093141C">
        <w:rPr>
          <w:rFonts w:ascii="Times New Roman" w:hAnsi="Times New Roman" w:cs="Times New Roman"/>
          <w:sz w:val="24"/>
          <w:szCs w:val="24"/>
        </w:rPr>
        <w:t xml:space="preserve"> </w:t>
      </w:r>
      <w:r w:rsidR="000301EE" w:rsidRPr="0093141C">
        <w:rPr>
          <w:rFonts w:ascii="Times New Roman" w:hAnsi="Times New Roman" w:cs="Times New Roman"/>
          <w:sz w:val="24"/>
          <w:szCs w:val="24"/>
        </w:rPr>
        <w:lastRenderedPageBreak/>
        <w:t xml:space="preserve">uzasadnić sukces firmy </w:t>
      </w:r>
      <w:r w:rsidR="00A441AD" w:rsidRPr="0093141C">
        <w:rPr>
          <w:rFonts w:ascii="Times New Roman" w:hAnsi="Times New Roman" w:cs="Times New Roman"/>
          <w:sz w:val="24"/>
          <w:szCs w:val="24"/>
        </w:rPr>
        <w:t>zrachowaniami</w:t>
      </w:r>
      <w:r w:rsidR="000301EE" w:rsidRPr="0093141C">
        <w:rPr>
          <w:rFonts w:ascii="Times New Roman" w:hAnsi="Times New Roman" w:cs="Times New Roman"/>
          <w:sz w:val="24"/>
          <w:szCs w:val="24"/>
        </w:rPr>
        <w:t xml:space="preserve"> przedsiębiorcy, kładzie nacisk na</w:t>
      </w:r>
      <w:r w:rsidR="00AF2EE4" w:rsidRPr="0093141C">
        <w:rPr>
          <w:rFonts w:ascii="Times New Roman" w:hAnsi="Times New Roman" w:cs="Times New Roman"/>
          <w:sz w:val="24"/>
          <w:szCs w:val="24"/>
        </w:rPr>
        <w:t xml:space="preserve"> działania przedsiębiorców podparte</w:t>
      </w:r>
      <w:r w:rsidR="000301EE" w:rsidRPr="0093141C">
        <w:rPr>
          <w:rFonts w:ascii="Times New Roman" w:hAnsi="Times New Roman" w:cs="Times New Roman"/>
          <w:sz w:val="24"/>
          <w:szCs w:val="24"/>
        </w:rPr>
        <w:t xml:space="preserve"> ich umiejętnościami, takimi jak umiejętność rozwija</w:t>
      </w:r>
      <w:r w:rsidR="00AF2EE4" w:rsidRPr="0093141C">
        <w:rPr>
          <w:rFonts w:ascii="Times New Roman" w:hAnsi="Times New Roman" w:cs="Times New Roman"/>
          <w:sz w:val="24"/>
          <w:szCs w:val="24"/>
        </w:rPr>
        <w:t>n</w:t>
      </w:r>
      <w:r w:rsidR="007E41C7">
        <w:rPr>
          <w:rFonts w:ascii="Times New Roman" w:hAnsi="Times New Roman" w:cs="Times New Roman"/>
          <w:sz w:val="24"/>
          <w:szCs w:val="24"/>
        </w:rPr>
        <w:t>ia wizji biznesowej (</w:t>
      </w:r>
      <w:r w:rsidR="007E41C7" w:rsidRPr="00192DC8">
        <w:rPr>
          <w:rFonts w:ascii="Times New Roman" w:hAnsi="Times New Roman" w:cs="Times New Roman"/>
          <w:sz w:val="24"/>
          <w:szCs w:val="24"/>
        </w:rPr>
        <w:t>Hambrick i</w:t>
      </w:r>
      <w:r w:rsidR="00FC23C5" w:rsidRPr="00192DC8">
        <w:rPr>
          <w:rFonts w:ascii="Times New Roman" w:hAnsi="Times New Roman" w:cs="Times New Roman"/>
          <w:sz w:val="24"/>
          <w:szCs w:val="24"/>
        </w:rPr>
        <w:t xml:space="preserve"> Crozier 1985; Milton</w:t>
      </w:r>
      <w:r w:rsidR="000301EE" w:rsidRPr="00192DC8">
        <w:rPr>
          <w:rFonts w:ascii="Times New Roman" w:hAnsi="Times New Roman" w:cs="Times New Roman"/>
          <w:sz w:val="24"/>
          <w:szCs w:val="24"/>
        </w:rPr>
        <w:t xml:space="preserve"> 1989</w:t>
      </w:r>
      <w:r w:rsidR="000301EE" w:rsidRPr="0093141C">
        <w:rPr>
          <w:rFonts w:ascii="Times New Roman" w:hAnsi="Times New Roman" w:cs="Times New Roman"/>
          <w:sz w:val="24"/>
          <w:szCs w:val="24"/>
        </w:rPr>
        <w:t xml:space="preserve">), umiejętność rozpoznawania </w:t>
      </w:r>
      <w:r w:rsidR="00FC23C5">
        <w:rPr>
          <w:rFonts w:ascii="Times New Roman" w:hAnsi="Times New Roman" w:cs="Times New Roman"/>
          <w:sz w:val="24"/>
          <w:szCs w:val="24"/>
        </w:rPr>
        <w:t>możliwości biznesowych (</w:t>
      </w:r>
      <w:r w:rsidR="00FC23C5" w:rsidRPr="006F4A69">
        <w:rPr>
          <w:rFonts w:ascii="Times New Roman" w:hAnsi="Times New Roman" w:cs="Times New Roman"/>
          <w:sz w:val="24"/>
          <w:szCs w:val="24"/>
        </w:rPr>
        <w:t>Vesper</w:t>
      </w:r>
      <w:r w:rsidR="006F4A69">
        <w:rPr>
          <w:rFonts w:ascii="Times New Roman" w:hAnsi="Times New Roman" w:cs="Times New Roman"/>
          <w:sz w:val="24"/>
          <w:szCs w:val="24"/>
        </w:rPr>
        <w:t xml:space="preserve"> 1990</w:t>
      </w:r>
      <w:r w:rsidR="000301EE" w:rsidRPr="0093141C">
        <w:rPr>
          <w:rFonts w:ascii="Times New Roman" w:hAnsi="Times New Roman" w:cs="Times New Roman"/>
          <w:sz w:val="24"/>
          <w:szCs w:val="24"/>
        </w:rPr>
        <w:t>) i zdolność do mobilizacji zasobów</w:t>
      </w:r>
      <w:r w:rsidR="00AF2EE4" w:rsidRPr="0093141C">
        <w:rPr>
          <w:rFonts w:ascii="Times New Roman" w:hAnsi="Times New Roman" w:cs="Times New Roman"/>
          <w:sz w:val="24"/>
          <w:szCs w:val="24"/>
        </w:rPr>
        <w:t>. Herron i Robinson (1993) formułują typologię siedmiu umiejętności: przedsiębiorca musi umieć projektować produkty / usługi, oceniać różne funkcje firmy, rozumieć jej branżę i trendy, motywować pracowników, tworzyć relacje w</w:t>
      </w:r>
      <w:r w:rsidR="00A441AD" w:rsidRPr="0093141C">
        <w:rPr>
          <w:rFonts w:ascii="Times New Roman" w:hAnsi="Times New Roman" w:cs="Times New Roman"/>
          <w:sz w:val="24"/>
          <w:szCs w:val="24"/>
        </w:rPr>
        <w:t>ywierania wpływu</w:t>
      </w:r>
      <w:r w:rsidR="00AF2EE4" w:rsidRPr="0093141C">
        <w:rPr>
          <w:rFonts w:ascii="Times New Roman" w:hAnsi="Times New Roman" w:cs="Times New Roman"/>
          <w:sz w:val="24"/>
          <w:szCs w:val="24"/>
        </w:rPr>
        <w:t xml:space="preserve"> w swojej sieci biznesowej, planować i zarządzać działaniami firmy w celu wykorzystania szans.</w:t>
      </w:r>
      <w:r w:rsidR="0005680E" w:rsidRPr="0093141C">
        <w:rPr>
          <w:rFonts w:ascii="Times New Roman" w:hAnsi="Times New Roman" w:cs="Times New Roman"/>
          <w:sz w:val="24"/>
          <w:szCs w:val="24"/>
        </w:rPr>
        <w:t xml:space="preserve"> </w:t>
      </w:r>
      <w:r w:rsidR="00A441AD" w:rsidRPr="0093141C">
        <w:rPr>
          <w:rFonts w:ascii="Times New Roman" w:hAnsi="Times New Roman" w:cs="Times New Roman"/>
          <w:sz w:val="24"/>
          <w:szCs w:val="24"/>
        </w:rPr>
        <w:t xml:space="preserve">Na podstawie ankiety przeprowadzonej wśród 134 właścicieli i menedżerów MSP, Chandler i Jansen (1992) zaproponowali typologię w trzech kategoriach: </w:t>
      </w:r>
      <w:r w:rsidR="00C0067A" w:rsidRPr="0093141C">
        <w:rPr>
          <w:rFonts w:ascii="Times New Roman" w:hAnsi="Times New Roman" w:cs="Times New Roman"/>
          <w:sz w:val="24"/>
          <w:szCs w:val="24"/>
        </w:rPr>
        <w:t>kompetencje</w:t>
      </w:r>
      <w:r w:rsidR="00A441AD" w:rsidRPr="0093141C">
        <w:rPr>
          <w:rFonts w:ascii="Times New Roman" w:hAnsi="Times New Roman" w:cs="Times New Roman"/>
          <w:sz w:val="24"/>
          <w:szCs w:val="24"/>
        </w:rPr>
        <w:t xml:space="preserve"> w zakresie przedsiębiorczości, </w:t>
      </w:r>
      <w:r w:rsidR="00C0067A" w:rsidRPr="0093141C">
        <w:rPr>
          <w:rFonts w:ascii="Times New Roman" w:hAnsi="Times New Roman" w:cs="Times New Roman"/>
          <w:sz w:val="24"/>
          <w:szCs w:val="24"/>
        </w:rPr>
        <w:t>kompetencje</w:t>
      </w:r>
      <w:r w:rsidR="00A441AD" w:rsidRPr="0093141C">
        <w:rPr>
          <w:rFonts w:ascii="Times New Roman" w:hAnsi="Times New Roman" w:cs="Times New Roman"/>
          <w:sz w:val="24"/>
          <w:szCs w:val="24"/>
        </w:rPr>
        <w:t xml:space="preserve"> menedżersk</w:t>
      </w:r>
      <w:r w:rsidR="00C0067A" w:rsidRPr="0093141C">
        <w:rPr>
          <w:rFonts w:ascii="Times New Roman" w:hAnsi="Times New Roman" w:cs="Times New Roman"/>
          <w:sz w:val="24"/>
          <w:szCs w:val="24"/>
        </w:rPr>
        <w:t>ie</w:t>
      </w:r>
      <w:r w:rsidR="00A441AD" w:rsidRPr="0093141C">
        <w:rPr>
          <w:rFonts w:ascii="Times New Roman" w:hAnsi="Times New Roman" w:cs="Times New Roman"/>
          <w:sz w:val="24"/>
          <w:szCs w:val="24"/>
        </w:rPr>
        <w:t xml:space="preserve"> i </w:t>
      </w:r>
      <w:r w:rsidR="00C0067A" w:rsidRPr="0093141C">
        <w:rPr>
          <w:rFonts w:ascii="Times New Roman" w:hAnsi="Times New Roman" w:cs="Times New Roman"/>
          <w:sz w:val="24"/>
          <w:szCs w:val="24"/>
        </w:rPr>
        <w:t>kompetencje techniczno</w:t>
      </w:r>
      <w:r w:rsidR="00A441AD" w:rsidRPr="0093141C">
        <w:rPr>
          <w:rFonts w:ascii="Times New Roman" w:hAnsi="Times New Roman" w:cs="Times New Roman"/>
          <w:sz w:val="24"/>
          <w:szCs w:val="24"/>
        </w:rPr>
        <w:t xml:space="preserve">-funkcjonalne. W grupie kompetencji przedsiębiorczych znalazły się: umiejętność rozpoznawania i wykorzystywania możliwości, zdolność do intensywnej pracy, zdolność do przywództwa, zdolność polityczna do potwierdzania swojej pozycji w sieci biznesowej, zdolności techniczne. Powyższe kompetencje zyskały potwierdzenie w badaniu Bauma (1995), który przebadawszy 363 przedsiębiorców zwrócił uwagę na wagę kompetencji poznawczych, zdolności organizacyjnych, zdolności podejmowania decyzji, zdolności technicznych oraz zdolności do identyfikowania możliwości. </w:t>
      </w:r>
      <w:r w:rsidR="00292388" w:rsidRPr="0093141C">
        <w:rPr>
          <w:rFonts w:ascii="Times New Roman" w:hAnsi="Times New Roman" w:cs="Times New Roman"/>
          <w:sz w:val="24"/>
          <w:szCs w:val="24"/>
        </w:rPr>
        <w:t xml:space="preserve">Belley, Dussault </w:t>
      </w:r>
      <w:r w:rsidR="00041207" w:rsidRPr="0093141C">
        <w:rPr>
          <w:rFonts w:ascii="Times New Roman" w:hAnsi="Times New Roman" w:cs="Times New Roman"/>
          <w:sz w:val="24"/>
          <w:szCs w:val="24"/>
        </w:rPr>
        <w:t>i</w:t>
      </w:r>
      <w:r w:rsidR="00A441AD" w:rsidRPr="0093141C">
        <w:rPr>
          <w:rFonts w:ascii="Times New Roman" w:hAnsi="Times New Roman" w:cs="Times New Roman"/>
          <w:sz w:val="24"/>
          <w:szCs w:val="24"/>
        </w:rPr>
        <w:t xml:space="preserve"> Lorrain (2004) na potrzeby </w:t>
      </w:r>
      <w:r w:rsidR="00527318" w:rsidRPr="0093141C">
        <w:rPr>
          <w:rFonts w:ascii="Times New Roman" w:hAnsi="Times New Roman" w:cs="Times New Roman"/>
          <w:sz w:val="24"/>
          <w:szCs w:val="24"/>
        </w:rPr>
        <w:t xml:space="preserve">swojego </w:t>
      </w:r>
      <w:r w:rsidR="00A441AD" w:rsidRPr="0093141C">
        <w:rPr>
          <w:rFonts w:ascii="Times New Roman" w:hAnsi="Times New Roman" w:cs="Times New Roman"/>
          <w:sz w:val="24"/>
          <w:szCs w:val="24"/>
        </w:rPr>
        <w:t>badania opracowali kwestionariusz zawierający trzydzieści dziewięć stwierdzeń pogrupowanych w dwanaście kompetencji: identyfikacja szans, wizja strategiczna, zarządzanie siecią biznesową, zarządzanie czasem, zarządzanie pracą, zarządzanie finansami, zarządzanie marketingiem, zarządzanie opera</w:t>
      </w:r>
      <w:r w:rsidR="001F1A2F" w:rsidRPr="0093141C">
        <w:rPr>
          <w:rFonts w:ascii="Times New Roman" w:hAnsi="Times New Roman" w:cs="Times New Roman"/>
          <w:sz w:val="24"/>
          <w:szCs w:val="24"/>
        </w:rPr>
        <w:t>cyjne, zarządzanie personelem, z</w:t>
      </w:r>
      <w:r w:rsidR="00A441AD" w:rsidRPr="0093141C">
        <w:rPr>
          <w:rFonts w:ascii="Times New Roman" w:hAnsi="Times New Roman" w:cs="Times New Roman"/>
          <w:sz w:val="24"/>
          <w:szCs w:val="24"/>
        </w:rPr>
        <w:t>arządzanie prawem i regulacjami, negocjacje biznesowe i podejmowanie decyzji</w:t>
      </w:r>
      <w:r w:rsidR="00527318" w:rsidRPr="0093141C">
        <w:rPr>
          <w:rFonts w:ascii="Times New Roman" w:hAnsi="Times New Roman" w:cs="Times New Roman"/>
          <w:sz w:val="24"/>
          <w:szCs w:val="24"/>
        </w:rPr>
        <w:t xml:space="preserve">. Shook et al. (2003) przedstawia różnorodne </w:t>
      </w:r>
      <w:r w:rsidR="00C83A81" w:rsidRPr="0093141C">
        <w:rPr>
          <w:rFonts w:ascii="Times New Roman" w:hAnsi="Times New Roman" w:cs="Times New Roman"/>
          <w:sz w:val="24"/>
          <w:szCs w:val="24"/>
        </w:rPr>
        <w:t>kompetencje</w:t>
      </w:r>
      <w:r w:rsidR="00527318" w:rsidRPr="0093141C">
        <w:rPr>
          <w:rFonts w:ascii="Times New Roman" w:hAnsi="Times New Roman" w:cs="Times New Roman"/>
          <w:sz w:val="24"/>
          <w:szCs w:val="24"/>
        </w:rPr>
        <w:t>, postawy i wiedzę potrzebn</w:t>
      </w:r>
      <w:r w:rsidR="00C83A81" w:rsidRPr="0093141C">
        <w:rPr>
          <w:rFonts w:ascii="Times New Roman" w:hAnsi="Times New Roman" w:cs="Times New Roman"/>
          <w:sz w:val="24"/>
          <w:szCs w:val="24"/>
        </w:rPr>
        <w:t>e w procesie przedsiębiorczym</w:t>
      </w:r>
      <w:r w:rsidR="00527318" w:rsidRPr="0093141C">
        <w:rPr>
          <w:rFonts w:ascii="Times New Roman" w:hAnsi="Times New Roman" w:cs="Times New Roman"/>
          <w:sz w:val="24"/>
          <w:szCs w:val="24"/>
        </w:rPr>
        <w:t>.</w:t>
      </w:r>
      <w:r w:rsidR="00C83A81" w:rsidRPr="0093141C">
        <w:rPr>
          <w:rFonts w:ascii="Times New Roman" w:hAnsi="Times New Roman" w:cs="Times New Roman"/>
          <w:sz w:val="24"/>
          <w:szCs w:val="24"/>
        </w:rPr>
        <w:t xml:space="preserve"> Każda z kompetencji znajduje się pod wpływem predyspozycji i charakterystyk indywidulanych oraz czynników kognitywnych przedsiębiorcy.</w:t>
      </w:r>
    </w:p>
    <w:p w:rsidR="0005680E" w:rsidRPr="0093141C" w:rsidRDefault="001F1A2F" w:rsidP="00C41971">
      <w:pPr>
        <w:spacing w:line="360" w:lineRule="auto"/>
        <w:ind w:firstLine="708"/>
        <w:jc w:val="both"/>
        <w:rPr>
          <w:rFonts w:ascii="Times New Roman" w:hAnsi="Times New Roman" w:cs="Times New Roman"/>
          <w:sz w:val="24"/>
          <w:szCs w:val="24"/>
        </w:rPr>
      </w:pPr>
      <w:r w:rsidRPr="0093141C">
        <w:rPr>
          <w:rFonts w:ascii="Times New Roman" w:hAnsi="Times New Roman" w:cs="Times New Roman"/>
          <w:sz w:val="24"/>
          <w:szCs w:val="24"/>
        </w:rPr>
        <w:t>Z kolei praca Charles-Poor, Schieb-Bienfait i Urbain (2004) umiejscawia powyższe kompetencje przedsiębiorcze w poszczególnych fazach rozwoju firmy.</w:t>
      </w:r>
      <w:r w:rsidR="0005680E" w:rsidRPr="0093141C">
        <w:rPr>
          <w:rFonts w:ascii="Times New Roman" w:hAnsi="Times New Roman" w:cs="Times New Roman"/>
          <w:sz w:val="24"/>
          <w:szCs w:val="24"/>
        </w:rPr>
        <w:t xml:space="preserve"> Omrane, Fayolle </w:t>
      </w:r>
      <w:r w:rsidR="00B27A99" w:rsidRPr="0093141C">
        <w:rPr>
          <w:rFonts w:ascii="Times New Roman" w:hAnsi="Times New Roman" w:cs="Times New Roman"/>
          <w:sz w:val="24"/>
          <w:szCs w:val="24"/>
        </w:rPr>
        <w:t>i</w:t>
      </w:r>
      <w:r w:rsidR="0005680E" w:rsidRPr="0093141C">
        <w:rPr>
          <w:rFonts w:ascii="Times New Roman" w:hAnsi="Times New Roman" w:cs="Times New Roman"/>
          <w:sz w:val="24"/>
          <w:szCs w:val="24"/>
        </w:rPr>
        <w:t xml:space="preserve"> </w:t>
      </w:r>
      <w:r w:rsidR="00292388" w:rsidRPr="0093141C">
        <w:rPr>
          <w:rFonts w:ascii="Times New Roman" w:hAnsi="Times New Roman" w:cs="Times New Roman"/>
          <w:sz w:val="24"/>
          <w:szCs w:val="24"/>
        </w:rPr>
        <w:t>Zeribi-</w:t>
      </w:r>
      <w:r w:rsidR="0005680E" w:rsidRPr="0093141C">
        <w:rPr>
          <w:rFonts w:ascii="Times New Roman" w:hAnsi="Times New Roman" w:cs="Times New Roman"/>
          <w:sz w:val="24"/>
          <w:szCs w:val="24"/>
        </w:rPr>
        <w:t>BenSlimane (2011) również pogrupowali kompetencje potrzebne przedsiębiorcom</w:t>
      </w:r>
      <w:r w:rsidR="00292388" w:rsidRPr="0093141C">
        <w:rPr>
          <w:rFonts w:ascii="Times New Roman" w:hAnsi="Times New Roman" w:cs="Times New Roman"/>
          <w:sz w:val="24"/>
          <w:szCs w:val="24"/>
        </w:rPr>
        <w:t xml:space="preserve"> na trzech etapach procesu przedsiębiorczego, w podziale na: </w:t>
      </w:r>
      <w:r w:rsidR="003D2390" w:rsidRPr="0093141C">
        <w:rPr>
          <w:rFonts w:ascii="Times New Roman" w:hAnsi="Times New Roman" w:cs="Times New Roman"/>
          <w:sz w:val="24"/>
          <w:szCs w:val="24"/>
        </w:rPr>
        <w:t xml:space="preserve">(1) </w:t>
      </w:r>
      <w:r w:rsidR="00292388" w:rsidRPr="0093141C">
        <w:rPr>
          <w:rFonts w:ascii="Times New Roman" w:hAnsi="Times New Roman" w:cs="Times New Roman"/>
          <w:sz w:val="24"/>
          <w:szCs w:val="24"/>
        </w:rPr>
        <w:t>zmienne</w:t>
      </w:r>
      <w:r w:rsidR="003D2390" w:rsidRPr="0093141C">
        <w:rPr>
          <w:rFonts w:ascii="Times New Roman" w:hAnsi="Times New Roman" w:cs="Times New Roman"/>
          <w:sz w:val="24"/>
          <w:szCs w:val="24"/>
        </w:rPr>
        <w:t xml:space="preserve"> indywidualne,</w:t>
      </w:r>
      <w:r w:rsidR="00292388" w:rsidRPr="0093141C">
        <w:rPr>
          <w:rFonts w:ascii="Times New Roman" w:hAnsi="Times New Roman" w:cs="Times New Roman"/>
          <w:sz w:val="24"/>
          <w:szCs w:val="24"/>
        </w:rPr>
        <w:t xml:space="preserve"> związane z motywacją, doświadczeniem, cechami psychologicznymi i ce</w:t>
      </w:r>
      <w:r w:rsidR="003D2390" w:rsidRPr="0093141C">
        <w:rPr>
          <w:rFonts w:ascii="Times New Roman" w:hAnsi="Times New Roman" w:cs="Times New Roman"/>
          <w:sz w:val="24"/>
          <w:szCs w:val="24"/>
        </w:rPr>
        <w:t xml:space="preserve">chami osobowymi przedsiębiorcy, (2) </w:t>
      </w:r>
      <w:r w:rsidR="00292388" w:rsidRPr="0093141C">
        <w:rPr>
          <w:rFonts w:ascii="Times New Roman" w:hAnsi="Times New Roman" w:cs="Times New Roman"/>
          <w:sz w:val="24"/>
          <w:szCs w:val="24"/>
        </w:rPr>
        <w:t>zmienne interpersonalne, w tym relacje bezpośrednie lub pośrednie utrzymywane</w:t>
      </w:r>
      <w:r w:rsidR="003D2390" w:rsidRPr="0093141C">
        <w:rPr>
          <w:rFonts w:ascii="Times New Roman" w:hAnsi="Times New Roman" w:cs="Times New Roman"/>
          <w:sz w:val="24"/>
          <w:szCs w:val="24"/>
        </w:rPr>
        <w:t xml:space="preserve"> przez przedsiębiorcę z innymi, oraz (3) </w:t>
      </w:r>
      <w:r w:rsidR="00292388" w:rsidRPr="0093141C">
        <w:rPr>
          <w:rFonts w:ascii="Times New Roman" w:hAnsi="Times New Roman" w:cs="Times New Roman"/>
          <w:sz w:val="24"/>
          <w:szCs w:val="24"/>
        </w:rPr>
        <w:t>zmienne organizacyjne związane ze środowiskiem społecznym, gospodarczym i politycznym, w którym działa przedsiębiorca.</w:t>
      </w:r>
      <w:r w:rsidR="003D2390" w:rsidRPr="0093141C">
        <w:rPr>
          <w:rFonts w:ascii="Times New Roman" w:hAnsi="Times New Roman" w:cs="Times New Roman"/>
          <w:sz w:val="24"/>
          <w:szCs w:val="24"/>
        </w:rPr>
        <w:t xml:space="preserve"> Rozwijając koncepcję kompetencj</w:t>
      </w:r>
      <w:r w:rsidR="003E0649" w:rsidRPr="0093141C">
        <w:rPr>
          <w:rFonts w:ascii="Times New Roman" w:hAnsi="Times New Roman" w:cs="Times New Roman"/>
          <w:sz w:val="24"/>
          <w:szCs w:val="24"/>
        </w:rPr>
        <w:t>i przedsiębiorczych Barona (2006</w:t>
      </w:r>
      <w:r w:rsidR="003D2390" w:rsidRPr="0093141C">
        <w:rPr>
          <w:rFonts w:ascii="Times New Roman" w:hAnsi="Times New Roman" w:cs="Times New Roman"/>
          <w:sz w:val="24"/>
          <w:szCs w:val="24"/>
        </w:rPr>
        <w:t>)</w:t>
      </w:r>
      <w:r w:rsidR="00F347BC" w:rsidRPr="0093141C">
        <w:rPr>
          <w:rFonts w:ascii="Times New Roman" w:hAnsi="Times New Roman" w:cs="Times New Roman"/>
          <w:sz w:val="24"/>
          <w:szCs w:val="24"/>
        </w:rPr>
        <w:t xml:space="preserve">, autorzy zaproponowali </w:t>
      </w:r>
      <w:r w:rsidR="00F347BC" w:rsidRPr="0093141C">
        <w:rPr>
          <w:rFonts w:ascii="Times New Roman" w:hAnsi="Times New Roman" w:cs="Times New Roman"/>
          <w:sz w:val="24"/>
          <w:szCs w:val="24"/>
        </w:rPr>
        <w:lastRenderedPageBreak/>
        <w:t>podział na trzy etapy: rozpoczęcie (</w:t>
      </w:r>
      <w:r w:rsidR="00F347BC" w:rsidRPr="0093141C">
        <w:rPr>
          <w:rFonts w:ascii="Times New Roman" w:hAnsi="Times New Roman" w:cs="Times New Roman"/>
          <w:i/>
          <w:sz w:val="24"/>
          <w:szCs w:val="24"/>
        </w:rPr>
        <w:t>déclanchement</w:t>
      </w:r>
      <w:r w:rsidR="00F347BC" w:rsidRPr="0093141C">
        <w:rPr>
          <w:rFonts w:ascii="Times New Roman" w:hAnsi="Times New Roman" w:cs="Times New Roman"/>
          <w:sz w:val="24"/>
          <w:szCs w:val="24"/>
        </w:rPr>
        <w:t xml:space="preserve">), gdzie główną kompetencją obok cech osobowych jest kontrola/zarządzanie </w:t>
      </w:r>
      <w:r w:rsidR="00B27A99" w:rsidRPr="0093141C">
        <w:rPr>
          <w:rFonts w:ascii="Times New Roman" w:hAnsi="Times New Roman" w:cs="Times New Roman"/>
          <w:sz w:val="24"/>
          <w:szCs w:val="24"/>
        </w:rPr>
        <w:t>informacją</w:t>
      </w:r>
      <w:r w:rsidR="00F347BC" w:rsidRPr="0093141C">
        <w:rPr>
          <w:rFonts w:ascii="Times New Roman" w:hAnsi="Times New Roman" w:cs="Times New Roman"/>
          <w:sz w:val="24"/>
          <w:szCs w:val="24"/>
        </w:rPr>
        <w:t xml:space="preserve">, </w:t>
      </w:r>
      <w:r w:rsidR="00B27A99" w:rsidRPr="0093141C">
        <w:rPr>
          <w:rFonts w:ascii="Times New Roman" w:hAnsi="Times New Roman" w:cs="Times New Roman"/>
          <w:sz w:val="24"/>
          <w:szCs w:val="24"/>
        </w:rPr>
        <w:t>etap zaangażowania</w:t>
      </w:r>
      <w:r w:rsidR="00F347BC" w:rsidRPr="0093141C">
        <w:rPr>
          <w:rFonts w:ascii="Times New Roman" w:hAnsi="Times New Roman" w:cs="Times New Roman"/>
          <w:sz w:val="24"/>
          <w:szCs w:val="24"/>
        </w:rPr>
        <w:t xml:space="preserve"> (</w:t>
      </w:r>
      <w:r w:rsidR="00F347BC" w:rsidRPr="0093141C">
        <w:rPr>
          <w:rFonts w:ascii="Times New Roman" w:hAnsi="Times New Roman" w:cs="Times New Roman"/>
          <w:i/>
          <w:sz w:val="24"/>
          <w:szCs w:val="24"/>
        </w:rPr>
        <w:t>engagement</w:t>
      </w:r>
      <w:r w:rsidR="00F347BC" w:rsidRPr="0093141C">
        <w:rPr>
          <w:rFonts w:ascii="Times New Roman" w:hAnsi="Times New Roman" w:cs="Times New Roman"/>
          <w:sz w:val="24"/>
          <w:szCs w:val="24"/>
        </w:rPr>
        <w:t>)</w:t>
      </w:r>
      <w:r w:rsidR="00B27A99" w:rsidRPr="0093141C">
        <w:rPr>
          <w:rFonts w:ascii="Times New Roman" w:hAnsi="Times New Roman" w:cs="Times New Roman"/>
          <w:sz w:val="24"/>
          <w:szCs w:val="24"/>
        </w:rPr>
        <w:t xml:space="preserve"> gdzie umiejscowiono kompetencje zarządzania nowością, dwuznacznością i paradoksami, zarządzania projektami, kompetencjami w zakresie poszukiwania i gromadzenia niezbędnych zasobów oraz kompetencje przedsiębiorcze w zakresie tworzenia</w:t>
      </w:r>
      <w:r w:rsidR="00F347BC" w:rsidRPr="0093141C">
        <w:rPr>
          <w:rFonts w:ascii="Times New Roman" w:hAnsi="Times New Roman" w:cs="Times New Roman"/>
          <w:sz w:val="24"/>
          <w:szCs w:val="24"/>
        </w:rPr>
        <w:t xml:space="preserve"> oraz </w:t>
      </w:r>
      <w:r w:rsidR="00B27A99" w:rsidRPr="0093141C">
        <w:rPr>
          <w:rFonts w:ascii="Times New Roman" w:hAnsi="Times New Roman" w:cs="Times New Roman"/>
          <w:sz w:val="24"/>
          <w:szCs w:val="24"/>
        </w:rPr>
        <w:t xml:space="preserve">etap </w:t>
      </w:r>
      <w:r w:rsidR="00F347BC" w:rsidRPr="0093141C">
        <w:rPr>
          <w:rFonts w:ascii="Times New Roman" w:hAnsi="Times New Roman" w:cs="Times New Roman"/>
          <w:sz w:val="24"/>
          <w:szCs w:val="24"/>
        </w:rPr>
        <w:t>prz</w:t>
      </w:r>
      <w:r w:rsidR="00B27A99" w:rsidRPr="0093141C">
        <w:rPr>
          <w:rFonts w:ascii="Times New Roman" w:hAnsi="Times New Roman" w:cs="Times New Roman"/>
          <w:sz w:val="24"/>
          <w:szCs w:val="24"/>
        </w:rPr>
        <w:t>eżycia-rozwoju</w:t>
      </w:r>
      <w:r w:rsidR="00F347BC" w:rsidRPr="0093141C">
        <w:rPr>
          <w:rFonts w:ascii="Times New Roman" w:hAnsi="Times New Roman" w:cs="Times New Roman"/>
          <w:sz w:val="24"/>
          <w:szCs w:val="24"/>
        </w:rPr>
        <w:t xml:space="preserve"> (</w:t>
      </w:r>
      <w:r w:rsidR="00F347BC" w:rsidRPr="0093141C">
        <w:rPr>
          <w:rFonts w:ascii="Times New Roman" w:hAnsi="Times New Roman" w:cs="Times New Roman"/>
          <w:i/>
          <w:sz w:val="24"/>
          <w:szCs w:val="24"/>
        </w:rPr>
        <w:t>survie-développement</w:t>
      </w:r>
      <w:r w:rsidR="00F347BC" w:rsidRPr="0093141C">
        <w:rPr>
          <w:rFonts w:ascii="Times New Roman" w:hAnsi="Times New Roman" w:cs="Times New Roman"/>
          <w:sz w:val="24"/>
          <w:szCs w:val="24"/>
        </w:rPr>
        <w:t>)</w:t>
      </w:r>
      <w:r w:rsidR="00B27A99" w:rsidRPr="0093141C">
        <w:rPr>
          <w:rFonts w:ascii="Times New Roman" w:hAnsi="Times New Roman" w:cs="Times New Roman"/>
          <w:sz w:val="24"/>
          <w:szCs w:val="24"/>
        </w:rPr>
        <w:t xml:space="preserve"> z kompetencjami w zakresie konsolidacji umiejscowienia projektu lub nowej firmy, w zakresie ich rozwoju, kompetencje strategiczne oraz społeczne i relacyjne. Proces przedsiębiorczy w tym ujęciu stanowi zatem dynamiczny i kumulatywny proces nabywania różnych kompetencji przedsiębiorczych.</w:t>
      </w:r>
      <w:r w:rsidR="00546FC9" w:rsidRPr="0093141C">
        <w:rPr>
          <w:rFonts w:ascii="Times New Roman" w:hAnsi="Times New Roman" w:cs="Times New Roman"/>
          <w:sz w:val="24"/>
          <w:szCs w:val="24"/>
        </w:rPr>
        <w:t xml:space="preserve"> </w:t>
      </w:r>
      <w:r w:rsidR="00B27A99" w:rsidRPr="0093141C">
        <w:rPr>
          <w:rFonts w:ascii="Times New Roman" w:hAnsi="Times New Roman" w:cs="Times New Roman"/>
          <w:sz w:val="24"/>
          <w:szCs w:val="24"/>
        </w:rPr>
        <w:t xml:space="preserve">Przedsiębiorca musi umieć inteligentnie łączyć te liczne, ale uzupełniające się </w:t>
      </w:r>
      <w:r w:rsidR="00546FC9" w:rsidRPr="0093141C">
        <w:rPr>
          <w:rFonts w:ascii="Times New Roman" w:hAnsi="Times New Roman" w:cs="Times New Roman"/>
          <w:sz w:val="24"/>
          <w:szCs w:val="24"/>
        </w:rPr>
        <w:t>kompetencje</w:t>
      </w:r>
      <w:r w:rsidR="00B27A99" w:rsidRPr="0093141C">
        <w:rPr>
          <w:rFonts w:ascii="Times New Roman" w:hAnsi="Times New Roman" w:cs="Times New Roman"/>
          <w:sz w:val="24"/>
          <w:szCs w:val="24"/>
        </w:rPr>
        <w:t xml:space="preserve"> w postępowe podejście, aby zwiększyć szanse powodzenia swojego projektu. Ta kombinatoryczna inżynieria </w:t>
      </w:r>
      <w:r w:rsidR="00546FC9" w:rsidRPr="0093141C">
        <w:rPr>
          <w:rFonts w:ascii="Times New Roman" w:hAnsi="Times New Roman" w:cs="Times New Roman"/>
          <w:sz w:val="24"/>
          <w:szCs w:val="24"/>
        </w:rPr>
        <w:t>kompetencji</w:t>
      </w:r>
      <w:r w:rsidR="00B27A99" w:rsidRPr="0093141C">
        <w:rPr>
          <w:rFonts w:ascii="Times New Roman" w:hAnsi="Times New Roman" w:cs="Times New Roman"/>
          <w:sz w:val="24"/>
          <w:szCs w:val="24"/>
        </w:rPr>
        <w:t xml:space="preserve"> daje przedsiębiorcy realną zdolność kierowania procesem pr</w:t>
      </w:r>
      <w:r w:rsidR="00546FC9" w:rsidRPr="0093141C">
        <w:rPr>
          <w:rFonts w:ascii="Times New Roman" w:hAnsi="Times New Roman" w:cs="Times New Roman"/>
          <w:sz w:val="24"/>
          <w:szCs w:val="24"/>
        </w:rPr>
        <w:t xml:space="preserve">zedsiębiorczym (Toutain i </w:t>
      </w:r>
      <w:r w:rsidR="00FC23C5">
        <w:rPr>
          <w:rFonts w:ascii="Times New Roman" w:hAnsi="Times New Roman" w:cs="Times New Roman"/>
          <w:sz w:val="24"/>
          <w:szCs w:val="24"/>
        </w:rPr>
        <w:t>Fayolle</w:t>
      </w:r>
      <w:r w:rsidR="00B27A99" w:rsidRPr="0093141C">
        <w:rPr>
          <w:rFonts w:ascii="Times New Roman" w:hAnsi="Times New Roman" w:cs="Times New Roman"/>
          <w:sz w:val="24"/>
          <w:szCs w:val="24"/>
        </w:rPr>
        <w:t xml:space="preserve"> 2008)</w:t>
      </w:r>
      <w:r w:rsidR="00546FC9" w:rsidRPr="0093141C">
        <w:rPr>
          <w:rFonts w:ascii="Times New Roman" w:hAnsi="Times New Roman" w:cs="Times New Roman"/>
          <w:sz w:val="24"/>
          <w:szCs w:val="24"/>
        </w:rPr>
        <w:t>.</w:t>
      </w:r>
      <w:r w:rsidR="008015A3" w:rsidRPr="0093141C">
        <w:rPr>
          <w:rFonts w:ascii="Times New Roman" w:hAnsi="Times New Roman" w:cs="Times New Roman"/>
          <w:sz w:val="24"/>
          <w:szCs w:val="24"/>
        </w:rPr>
        <w:t xml:space="preserve"> W innej koncepcji kompetencji przedsiębiorczych wyróżniono pięć cech, które nazwano czynnikami wewnętrznymi warunkującymi sukces przedsiębiorczy </w:t>
      </w:r>
      <w:r w:rsidR="00041207" w:rsidRPr="0093141C">
        <w:rPr>
          <w:rFonts w:ascii="Times New Roman" w:hAnsi="Times New Roman" w:cs="Times New Roman"/>
          <w:sz w:val="24"/>
          <w:szCs w:val="24"/>
        </w:rPr>
        <w:t>(Glinka i</w:t>
      </w:r>
      <w:r w:rsidR="00FC23C5">
        <w:rPr>
          <w:rFonts w:ascii="Times New Roman" w:hAnsi="Times New Roman" w:cs="Times New Roman"/>
          <w:sz w:val="24"/>
          <w:szCs w:val="24"/>
        </w:rPr>
        <w:t xml:space="preserve"> Gudkova 2011, s.</w:t>
      </w:r>
      <w:r w:rsidR="008015A3" w:rsidRPr="0093141C">
        <w:rPr>
          <w:rFonts w:ascii="Times New Roman" w:hAnsi="Times New Roman" w:cs="Times New Roman"/>
          <w:sz w:val="24"/>
          <w:szCs w:val="24"/>
        </w:rPr>
        <w:t>123). Pierwszą z kompetencji jest wiedza, zarówno ogólna jak i specjalistyczna. Kolejne kompetencje to poczucie skuteczności i sprawczości swoich działań oraz motywacje, jakie kierują ludźmi w życiu zawodowym i prywatnym. Niezbędna jest znajomość i umiejętność korzystania z mechanizmów poznawczych, które warunkują proces odbierania i przetwarzania informacji z otoczenia. Wymienione kompetencje są ze sobą nawzajem ściśle powiązane, i cała ta sieć, w interakcji z otoczeniem, otwiera możliwość dostrzeżenia i wykorzystania szansy rynkowej.</w:t>
      </w:r>
    </w:p>
    <w:p w:rsidR="00533131" w:rsidRPr="0093141C" w:rsidRDefault="007F325C" w:rsidP="00292388">
      <w:pPr>
        <w:jc w:val="both"/>
        <w:rPr>
          <w:rFonts w:ascii="Times New Roman" w:hAnsi="Times New Roman" w:cs="Times New Roman"/>
        </w:rPr>
      </w:pPr>
      <w:r w:rsidRPr="00C41971">
        <w:rPr>
          <w:rFonts w:ascii="Times New Roman" w:hAnsi="Times New Roman" w:cs="Times New Roman"/>
          <w:b/>
        </w:rPr>
        <w:t xml:space="preserve">Tabela </w:t>
      </w:r>
      <w:r w:rsidR="00533131" w:rsidRPr="00C41971">
        <w:rPr>
          <w:rFonts w:ascii="Times New Roman" w:hAnsi="Times New Roman" w:cs="Times New Roman"/>
          <w:b/>
        </w:rPr>
        <w:t>1.</w:t>
      </w:r>
      <w:r w:rsidR="00533131" w:rsidRPr="0093141C">
        <w:rPr>
          <w:rFonts w:ascii="Times New Roman" w:hAnsi="Times New Roman" w:cs="Times New Roman"/>
        </w:rPr>
        <w:t xml:space="preserve"> </w:t>
      </w:r>
      <w:r w:rsidRPr="0093141C">
        <w:rPr>
          <w:rFonts w:ascii="Times New Roman" w:hAnsi="Times New Roman" w:cs="Times New Roman"/>
        </w:rPr>
        <w:t>Wiedza, umiejętności i postawy w procesie przedsiębiorczym</w:t>
      </w:r>
    </w:p>
    <w:tbl>
      <w:tblPr>
        <w:tblStyle w:val="Tabela-Siatka"/>
        <w:tblW w:w="0" w:type="auto"/>
        <w:tblLook w:val="04A0" w:firstRow="1" w:lastRow="0" w:firstColumn="1" w:lastColumn="0" w:noHBand="0" w:noVBand="1"/>
      </w:tblPr>
      <w:tblGrid>
        <w:gridCol w:w="1900"/>
        <w:gridCol w:w="1894"/>
        <w:gridCol w:w="1838"/>
        <w:gridCol w:w="1779"/>
        <w:gridCol w:w="1875"/>
      </w:tblGrid>
      <w:tr w:rsidR="00F54730" w:rsidRPr="0093141C" w:rsidTr="00E57D77">
        <w:trPr>
          <w:trHeight w:val="586"/>
        </w:trPr>
        <w:tc>
          <w:tcPr>
            <w:tcW w:w="1955" w:type="dxa"/>
          </w:tcPr>
          <w:p w:rsidR="00F54730" w:rsidRPr="0093141C" w:rsidRDefault="00F54730" w:rsidP="00083C5A">
            <w:pPr>
              <w:jc w:val="center"/>
              <w:rPr>
                <w:rFonts w:ascii="Times New Roman" w:hAnsi="Times New Roman" w:cs="Times New Roman"/>
                <w:b/>
                <w:sz w:val="16"/>
                <w:szCs w:val="16"/>
              </w:rPr>
            </w:pPr>
            <w:r w:rsidRPr="0093141C">
              <w:rPr>
                <w:rFonts w:ascii="Times New Roman" w:hAnsi="Times New Roman" w:cs="Times New Roman"/>
                <w:b/>
                <w:sz w:val="16"/>
                <w:szCs w:val="16"/>
              </w:rPr>
              <w:t>OSOBA PRZEDSIĘBIORCZA</w:t>
            </w:r>
          </w:p>
        </w:tc>
        <w:tc>
          <w:tcPr>
            <w:tcW w:w="1955" w:type="dxa"/>
          </w:tcPr>
          <w:p w:rsidR="00F54730" w:rsidRPr="0093141C" w:rsidRDefault="00F54730" w:rsidP="00083C5A">
            <w:pPr>
              <w:jc w:val="center"/>
              <w:rPr>
                <w:rFonts w:ascii="Times New Roman" w:hAnsi="Times New Roman" w:cs="Times New Roman"/>
                <w:b/>
                <w:sz w:val="16"/>
                <w:szCs w:val="16"/>
              </w:rPr>
            </w:pPr>
            <w:r w:rsidRPr="0093141C">
              <w:rPr>
                <w:rFonts w:ascii="Times New Roman" w:hAnsi="Times New Roman" w:cs="Times New Roman"/>
                <w:b/>
                <w:sz w:val="16"/>
                <w:szCs w:val="16"/>
              </w:rPr>
              <w:t>INTENCJA/ZAMIAR</w:t>
            </w:r>
          </w:p>
        </w:tc>
        <w:tc>
          <w:tcPr>
            <w:tcW w:w="1956" w:type="dxa"/>
          </w:tcPr>
          <w:p w:rsidR="00F54730" w:rsidRPr="0093141C" w:rsidRDefault="00F54730" w:rsidP="00083C5A">
            <w:pPr>
              <w:jc w:val="center"/>
              <w:rPr>
                <w:rFonts w:ascii="Times New Roman" w:hAnsi="Times New Roman" w:cs="Times New Roman"/>
                <w:b/>
                <w:sz w:val="16"/>
                <w:szCs w:val="16"/>
              </w:rPr>
            </w:pPr>
            <w:r w:rsidRPr="0093141C">
              <w:rPr>
                <w:rFonts w:ascii="Times New Roman" w:hAnsi="Times New Roman" w:cs="Times New Roman"/>
                <w:b/>
                <w:sz w:val="16"/>
                <w:szCs w:val="16"/>
              </w:rPr>
              <w:t>POSZUKIWANIE</w:t>
            </w:r>
          </w:p>
          <w:p w:rsidR="00F54730" w:rsidRPr="0093141C" w:rsidRDefault="00F54730" w:rsidP="00083C5A">
            <w:pPr>
              <w:jc w:val="center"/>
              <w:rPr>
                <w:rFonts w:ascii="Times New Roman" w:hAnsi="Times New Roman" w:cs="Times New Roman"/>
                <w:b/>
                <w:sz w:val="16"/>
                <w:szCs w:val="16"/>
              </w:rPr>
            </w:pPr>
            <w:r w:rsidRPr="0093141C">
              <w:rPr>
                <w:rFonts w:ascii="Times New Roman" w:hAnsi="Times New Roman" w:cs="Times New Roman"/>
                <w:b/>
                <w:sz w:val="16"/>
                <w:szCs w:val="16"/>
              </w:rPr>
              <w:t>I IDENTYFIKACJA MOŻLIWOŚCI</w:t>
            </w:r>
          </w:p>
        </w:tc>
        <w:tc>
          <w:tcPr>
            <w:tcW w:w="1956" w:type="dxa"/>
          </w:tcPr>
          <w:p w:rsidR="00F54730" w:rsidRPr="0093141C" w:rsidRDefault="00F54730" w:rsidP="00083C5A">
            <w:pPr>
              <w:jc w:val="center"/>
              <w:rPr>
                <w:rFonts w:ascii="Times New Roman" w:hAnsi="Times New Roman" w:cs="Times New Roman"/>
                <w:b/>
                <w:sz w:val="16"/>
                <w:szCs w:val="16"/>
              </w:rPr>
            </w:pPr>
            <w:r w:rsidRPr="0093141C">
              <w:rPr>
                <w:rFonts w:ascii="Times New Roman" w:hAnsi="Times New Roman" w:cs="Times New Roman"/>
                <w:b/>
                <w:sz w:val="16"/>
                <w:szCs w:val="16"/>
              </w:rPr>
              <w:t>OCENA MOŻLIWOŚCI</w:t>
            </w:r>
          </w:p>
        </w:tc>
        <w:tc>
          <w:tcPr>
            <w:tcW w:w="1956" w:type="dxa"/>
          </w:tcPr>
          <w:p w:rsidR="00F54730" w:rsidRPr="0093141C" w:rsidRDefault="00F54730" w:rsidP="00083C5A">
            <w:pPr>
              <w:jc w:val="center"/>
              <w:rPr>
                <w:rFonts w:ascii="Times New Roman" w:hAnsi="Times New Roman" w:cs="Times New Roman"/>
                <w:b/>
                <w:sz w:val="16"/>
                <w:szCs w:val="16"/>
              </w:rPr>
            </w:pPr>
            <w:r w:rsidRPr="0093141C">
              <w:rPr>
                <w:rFonts w:ascii="Times New Roman" w:hAnsi="Times New Roman" w:cs="Times New Roman"/>
                <w:b/>
                <w:sz w:val="16"/>
                <w:szCs w:val="16"/>
              </w:rPr>
              <w:t>WYKORZYSTANIE MOŻLIWOŚCI</w:t>
            </w:r>
          </w:p>
        </w:tc>
      </w:tr>
      <w:tr w:rsidR="00F54730" w:rsidRPr="0093141C" w:rsidTr="00E57D77">
        <w:tc>
          <w:tcPr>
            <w:tcW w:w="9778" w:type="dxa"/>
            <w:gridSpan w:val="5"/>
            <w:shd w:val="clear" w:color="auto" w:fill="D9D9D9" w:themeFill="background1" w:themeFillShade="D9"/>
          </w:tcPr>
          <w:p w:rsidR="00F54730" w:rsidRPr="0093141C" w:rsidRDefault="00F54730" w:rsidP="00083C5A">
            <w:pPr>
              <w:jc w:val="center"/>
              <w:rPr>
                <w:rFonts w:ascii="Times New Roman" w:hAnsi="Times New Roman" w:cs="Times New Roman"/>
                <w:b/>
                <w:sz w:val="16"/>
                <w:szCs w:val="16"/>
              </w:rPr>
            </w:pPr>
            <w:r w:rsidRPr="0093141C">
              <w:rPr>
                <w:rFonts w:ascii="Times New Roman" w:hAnsi="Times New Roman" w:cs="Times New Roman"/>
                <w:b/>
                <w:sz w:val="16"/>
                <w:szCs w:val="16"/>
              </w:rPr>
              <w:t>WIEDZA</w:t>
            </w:r>
          </w:p>
        </w:tc>
      </w:tr>
      <w:tr w:rsidR="00533131" w:rsidRPr="0093141C" w:rsidTr="00533131">
        <w:tc>
          <w:tcPr>
            <w:tcW w:w="1955" w:type="dxa"/>
          </w:tcPr>
          <w:p w:rsidR="00533131" w:rsidRPr="0093141C" w:rsidRDefault="003D6146" w:rsidP="003D6146">
            <w:pPr>
              <w:jc w:val="center"/>
              <w:rPr>
                <w:rFonts w:ascii="Times New Roman" w:hAnsi="Times New Roman" w:cs="Times New Roman"/>
                <w:i/>
                <w:sz w:val="16"/>
                <w:szCs w:val="16"/>
              </w:rPr>
            </w:pPr>
            <w:r w:rsidRPr="0093141C">
              <w:rPr>
                <w:rFonts w:ascii="Times New Roman" w:hAnsi="Times New Roman" w:cs="Times New Roman"/>
                <w:i/>
                <w:sz w:val="16"/>
                <w:szCs w:val="16"/>
              </w:rPr>
              <w:t>Rozumienie przedsiębiorczości/ znajomość podstaw teoretycznych</w:t>
            </w:r>
          </w:p>
        </w:tc>
        <w:tc>
          <w:tcPr>
            <w:tcW w:w="1955" w:type="dxa"/>
          </w:tcPr>
          <w:p w:rsidR="00533131" w:rsidRPr="0093141C" w:rsidRDefault="00533131" w:rsidP="00083C5A">
            <w:pPr>
              <w:rPr>
                <w:rFonts w:ascii="Times New Roman" w:hAnsi="Times New Roman" w:cs="Times New Roman"/>
                <w:sz w:val="16"/>
                <w:szCs w:val="16"/>
              </w:rPr>
            </w:pPr>
          </w:p>
        </w:tc>
        <w:tc>
          <w:tcPr>
            <w:tcW w:w="1956" w:type="dxa"/>
          </w:tcPr>
          <w:p w:rsidR="00533131" w:rsidRPr="0093141C" w:rsidRDefault="00F54730" w:rsidP="00083C5A">
            <w:pPr>
              <w:jc w:val="center"/>
              <w:rPr>
                <w:rFonts w:ascii="Times New Roman" w:hAnsi="Times New Roman" w:cs="Times New Roman"/>
                <w:sz w:val="16"/>
                <w:szCs w:val="16"/>
              </w:rPr>
            </w:pPr>
            <w:r w:rsidRPr="0093141C">
              <w:rPr>
                <w:rFonts w:ascii="Times New Roman" w:hAnsi="Times New Roman" w:cs="Times New Roman"/>
                <w:sz w:val="16"/>
                <w:szCs w:val="16"/>
              </w:rPr>
              <w:t>Znajomość metod analizy rynku oraz analizy informacji</w:t>
            </w:r>
          </w:p>
          <w:p w:rsidR="00F54730" w:rsidRPr="0093141C" w:rsidRDefault="00F54730" w:rsidP="00083C5A">
            <w:pPr>
              <w:jc w:val="center"/>
              <w:rPr>
                <w:rFonts w:ascii="Times New Roman" w:hAnsi="Times New Roman" w:cs="Times New Roman"/>
                <w:sz w:val="16"/>
                <w:szCs w:val="16"/>
              </w:rPr>
            </w:pPr>
            <w:r w:rsidRPr="0093141C">
              <w:rPr>
                <w:rFonts w:ascii="Times New Roman" w:hAnsi="Times New Roman" w:cs="Times New Roman"/>
                <w:sz w:val="16"/>
                <w:szCs w:val="16"/>
              </w:rPr>
              <w:t>Wiedza o dostępnym wsparciu</w:t>
            </w:r>
          </w:p>
        </w:tc>
        <w:tc>
          <w:tcPr>
            <w:tcW w:w="1956" w:type="dxa"/>
          </w:tcPr>
          <w:p w:rsidR="00533131" w:rsidRPr="0093141C" w:rsidRDefault="00F54730" w:rsidP="00083C5A">
            <w:pPr>
              <w:jc w:val="center"/>
              <w:rPr>
                <w:rFonts w:ascii="Times New Roman" w:hAnsi="Times New Roman" w:cs="Times New Roman"/>
                <w:sz w:val="16"/>
                <w:szCs w:val="16"/>
              </w:rPr>
            </w:pPr>
            <w:r w:rsidRPr="0093141C">
              <w:rPr>
                <w:rFonts w:ascii="Times New Roman" w:hAnsi="Times New Roman" w:cs="Times New Roman"/>
                <w:sz w:val="16"/>
                <w:szCs w:val="16"/>
              </w:rPr>
              <w:t>Znajomość metod potwierdzających celowość rozwiązania</w:t>
            </w:r>
          </w:p>
        </w:tc>
        <w:tc>
          <w:tcPr>
            <w:tcW w:w="1956" w:type="dxa"/>
          </w:tcPr>
          <w:p w:rsidR="00533131" w:rsidRPr="0093141C" w:rsidRDefault="0098521E" w:rsidP="00083C5A">
            <w:pPr>
              <w:jc w:val="center"/>
              <w:rPr>
                <w:rFonts w:ascii="Times New Roman" w:hAnsi="Times New Roman" w:cs="Times New Roman"/>
                <w:sz w:val="16"/>
                <w:szCs w:val="16"/>
              </w:rPr>
            </w:pPr>
            <w:r w:rsidRPr="0093141C">
              <w:rPr>
                <w:rFonts w:ascii="Times New Roman" w:hAnsi="Times New Roman" w:cs="Times New Roman"/>
                <w:sz w:val="16"/>
                <w:szCs w:val="16"/>
              </w:rPr>
              <w:t>Wiedza dot. prawnych aspektów przedsiębiorczości</w:t>
            </w:r>
          </w:p>
          <w:p w:rsidR="0098521E" w:rsidRPr="0093141C" w:rsidRDefault="0098521E" w:rsidP="00083C5A">
            <w:pPr>
              <w:jc w:val="center"/>
              <w:rPr>
                <w:rFonts w:ascii="Times New Roman" w:hAnsi="Times New Roman" w:cs="Times New Roman"/>
                <w:sz w:val="16"/>
                <w:szCs w:val="16"/>
              </w:rPr>
            </w:pPr>
            <w:r w:rsidRPr="0093141C">
              <w:rPr>
                <w:rFonts w:ascii="Times New Roman" w:hAnsi="Times New Roman" w:cs="Times New Roman"/>
                <w:sz w:val="16"/>
                <w:szCs w:val="16"/>
              </w:rPr>
              <w:t>Wiedza z zakresu marketingu/ finansów/ księgowości/ zarządzania</w:t>
            </w:r>
          </w:p>
        </w:tc>
      </w:tr>
      <w:tr w:rsidR="00F54730" w:rsidRPr="0093141C" w:rsidTr="00E57D77">
        <w:tc>
          <w:tcPr>
            <w:tcW w:w="9778" w:type="dxa"/>
            <w:gridSpan w:val="5"/>
            <w:shd w:val="clear" w:color="auto" w:fill="D9D9D9" w:themeFill="background1" w:themeFillShade="D9"/>
          </w:tcPr>
          <w:p w:rsidR="00F54730" w:rsidRPr="0093141C" w:rsidRDefault="00F54730" w:rsidP="00F54730">
            <w:pPr>
              <w:jc w:val="center"/>
              <w:rPr>
                <w:rFonts w:ascii="Times New Roman" w:hAnsi="Times New Roman" w:cs="Times New Roman"/>
                <w:b/>
                <w:sz w:val="16"/>
                <w:szCs w:val="16"/>
              </w:rPr>
            </w:pPr>
            <w:r w:rsidRPr="0093141C">
              <w:rPr>
                <w:rFonts w:ascii="Times New Roman" w:hAnsi="Times New Roman" w:cs="Times New Roman"/>
                <w:b/>
                <w:sz w:val="16"/>
                <w:szCs w:val="16"/>
              </w:rPr>
              <w:t>UMIEJĘTNOŚCI</w:t>
            </w:r>
          </w:p>
        </w:tc>
      </w:tr>
      <w:tr w:rsidR="00533131" w:rsidRPr="0093141C" w:rsidTr="00533131">
        <w:tc>
          <w:tcPr>
            <w:tcW w:w="1955" w:type="dxa"/>
          </w:tcPr>
          <w:p w:rsidR="00533131" w:rsidRPr="0093141C" w:rsidRDefault="003D6146" w:rsidP="003D6146">
            <w:pPr>
              <w:jc w:val="center"/>
              <w:rPr>
                <w:rFonts w:ascii="Times New Roman" w:hAnsi="Times New Roman" w:cs="Times New Roman"/>
                <w:i/>
                <w:sz w:val="16"/>
                <w:szCs w:val="16"/>
              </w:rPr>
            </w:pPr>
            <w:r w:rsidRPr="0093141C">
              <w:rPr>
                <w:rFonts w:ascii="Times New Roman" w:hAnsi="Times New Roman" w:cs="Times New Roman"/>
                <w:i/>
                <w:sz w:val="16"/>
                <w:szCs w:val="16"/>
              </w:rPr>
              <w:t>Nauka stawania się przedsiębiorcą</w:t>
            </w:r>
          </w:p>
        </w:tc>
        <w:tc>
          <w:tcPr>
            <w:tcW w:w="1955" w:type="dxa"/>
          </w:tcPr>
          <w:p w:rsidR="00533131" w:rsidRPr="0093141C" w:rsidRDefault="00083C5A" w:rsidP="00083C5A">
            <w:pPr>
              <w:jc w:val="center"/>
              <w:rPr>
                <w:rFonts w:ascii="Times New Roman" w:hAnsi="Times New Roman" w:cs="Times New Roman"/>
                <w:sz w:val="16"/>
                <w:szCs w:val="16"/>
              </w:rPr>
            </w:pPr>
            <w:r w:rsidRPr="0093141C">
              <w:rPr>
                <w:rFonts w:ascii="Times New Roman" w:hAnsi="Times New Roman" w:cs="Times New Roman"/>
                <w:sz w:val="16"/>
                <w:szCs w:val="16"/>
              </w:rPr>
              <w:t>Ocena wykonalności</w:t>
            </w:r>
          </w:p>
          <w:p w:rsidR="00083C5A" w:rsidRPr="0093141C" w:rsidRDefault="00083C5A" w:rsidP="00083C5A">
            <w:pPr>
              <w:jc w:val="center"/>
              <w:rPr>
                <w:rFonts w:ascii="Times New Roman" w:hAnsi="Times New Roman" w:cs="Times New Roman"/>
                <w:sz w:val="16"/>
                <w:szCs w:val="16"/>
              </w:rPr>
            </w:pPr>
            <w:r w:rsidRPr="0093141C">
              <w:rPr>
                <w:rFonts w:ascii="Times New Roman" w:hAnsi="Times New Roman" w:cs="Times New Roman"/>
                <w:sz w:val="16"/>
                <w:szCs w:val="16"/>
              </w:rPr>
              <w:t>Poszukiwanie wsparcia społecznego</w:t>
            </w:r>
          </w:p>
        </w:tc>
        <w:tc>
          <w:tcPr>
            <w:tcW w:w="1956" w:type="dxa"/>
          </w:tcPr>
          <w:p w:rsidR="00533131" w:rsidRPr="0093141C" w:rsidRDefault="00083C5A" w:rsidP="00083C5A">
            <w:pPr>
              <w:jc w:val="center"/>
              <w:rPr>
                <w:rFonts w:ascii="Times New Roman" w:hAnsi="Times New Roman" w:cs="Times New Roman"/>
                <w:sz w:val="16"/>
                <w:szCs w:val="16"/>
              </w:rPr>
            </w:pPr>
            <w:r w:rsidRPr="0093141C">
              <w:rPr>
                <w:rFonts w:ascii="Times New Roman" w:hAnsi="Times New Roman" w:cs="Times New Roman"/>
                <w:sz w:val="16"/>
                <w:szCs w:val="16"/>
              </w:rPr>
              <w:t>Poszukiwanie i analiza informacji</w:t>
            </w:r>
          </w:p>
          <w:p w:rsidR="00083C5A" w:rsidRPr="0093141C" w:rsidRDefault="00083C5A" w:rsidP="00083C5A">
            <w:pPr>
              <w:jc w:val="center"/>
              <w:rPr>
                <w:rFonts w:ascii="Times New Roman" w:hAnsi="Times New Roman" w:cs="Times New Roman"/>
                <w:sz w:val="16"/>
                <w:szCs w:val="16"/>
              </w:rPr>
            </w:pPr>
            <w:r w:rsidRPr="0093141C">
              <w:rPr>
                <w:rFonts w:ascii="Times New Roman" w:hAnsi="Times New Roman" w:cs="Times New Roman"/>
                <w:sz w:val="16"/>
                <w:szCs w:val="16"/>
              </w:rPr>
              <w:t>Budowanie sieci społecznej</w:t>
            </w:r>
          </w:p>
        </w:tc>
        <w:tc>
          <w:tcPr>
            <w:tcW w:w="1956" w:type="dxa"/>
          </w:tcPr>
          <w:p w:rsidR="00533131" w:rsidRPr="0093141C" w:rsidRDefault="006F385B" w:rsidP="00083C5A">
            <w:pPr>
              <w:jc w:val="center"/>
              <w:rPr>
                <w:rFonts w:ascii="Times New Roman" w:hAnsi="Times New Roman" w:cs="Times New Roman"/>
                <w:sz w:val="16"/>
                <w:szCs w:val="16"/>
              </w:rPr>
            </w:pPr>
            <w:r w:rsidRPr="0093141C">
              <w:rPr>
                <w:rFonts w:ascii="Times New Roman" w:hAnsi="Times New Roman" w:cs="Times New Roman"/>
                <w:sz w:val="16"/>
                <w:szCs w:val="16"/>
              </w:rPr>
              <w:t>Krytyczne myślenie</w:t>
            </w:r>
          </w:p>
          <w:p w:rsidR="00F54730" w:rsidRPr="0093141C" w:rsidRDefault="00F54730" w:rsidP="00083C5A">
            <w:pPr>
              <w:jc w:val="center"/>
              <w:rPr>
                <w:rFonts w:ascii="Times New Roman" w:hAnsi="Times New Roman" w:cs="Times New Roman"/>
                <w:sz w:val="16"/>
                <w:szCs w:val="16"/>
              </w:rPr>
            </w:pPr>
            <w:r w:rsidRPr="0093141C">
              <w:rPr>
                <w:rFonts w:ascii="Times New Roman" w:hAnsi="Times New Roman" w:cs="Times New Roman"/>
                <w:sz w:val="16"/>
                <w:szCs w:val="16"/>
              </w:rPr>
              <w:t>Dokonanie wyboru</w:t>
            </w:r>
          </w:p>
          <w:p w:rsidR="00F54730" w:rsidRPr="0093141C" w:rsidRDefault="00F54730" w:rsidP="00083C5A">
            <w:pPr>
              <w:jc w:val="center"/>
              <w:rPr>
                <w:rFonts w:ascii="Times New Roman" w:hAnsi="Times New Roman" w:cs="Times New Roman"/>
                <w:sz w:val="16"/>
                <w:szCs w:val="16"/>
              </w:rPr>
            </w:pPr>
            <w:r w:rsidRPr="0093141C">
              <w:rPr>
                <w:rFonts w:ascii="Times New Roman" w:hAnsi="Times New Roman" w:cs="Times New Roman"/>
                <w:sz w:val="16"/>
                <w:szCs w:val="16"/>
              </w:rPr>
              <w:t>Ocena ryzyka</w:t>
            </w:r>
          </w:p>
          <w:p w:rsidR="00F54730" w:rsidRPr="0093141C" w:rsidRDefault="00F54730" w:rsidP="00083C5A">
            <w:pPr>
              <w:jc w:val="center"/>
              <w:rPr>
                <w:rFonts w:ascii="Times New Roman" w:hAnsi="Times New Roman" w:cs="Times New Roman"/>
                <w:sz w:val="16"/>
                <w:szCs w:val="16"/>
              </w:rPr>
            </w:pPr>
            <w:r w:rsidRPr="0093141C">
              <w:rPr>
                <w:rFonts w:ascii="Times New Roman" w:hAnsi="Times New Roman" w:cs="Times New Roman"/>
                <w:sz w:val="16"/>
                <w:szCs w:val="16"/>
              </w:rPr>
              <w:t>Podjęcie decyzji</w:t>
            </w:r>
          </w:p>
        </w:tc>
        <w:tc>
          <w:tcPr>
            <w:tcW w:w="1956" w:type="dxa"/>
          </w:tcPr>
          <w:p w:rsidR="00533131" w:rsidRPr="0093141C" w:rsidRDefault="0098521E" w:rsidP="00083C5A">
            <w:pPr>
              <w:jc w:val="center"/>
              <w:rPr>
                <w:rFonts w:ascii="Times New Roman" w:hAnsi="Times New Roman" w:cs="Times New Roman"/>
                <w:sz w:val="16"/>
                <w:szCs w:val="16"/>
              </w:rPr>
            </w:pPr>
            <w:r w:rsidRPr="0093141C">
              <w:rPr>
                <w:rFonts w:ascii="Times New Roman" w:hAnsi="Times New Roman" w:cs="Times New Roman"/>
                <w:sz w:val="16"/>
                <w:szCs w:val="16"/>
              </w:rPr>
              <w:t>Wykorzystanie wiedzy teoretycznej w praktyce</w:t>
            </w:r>
          </w:p>
          <w:p w:rsidR="0098521E" w:rsidRPr="0093141C" w:rsidRDefault="0098521E" w:rsidP="00083C5A">
            <w:pPr>
              <w:jc w:val="center"/>
              <w:rPr>
                <w:rFonts w:ascii="Times New Roman" w:hAnsi="Times New Roman" w:cs="Times New Roman"/>
                <w:sz w:val="16"/>
                <w:szCs w:val="16"/>
              </w:rPr>
            </w:pPr>
            <w:r w:rsidRPr="0093141C">
              <w:rPr>
                <w:rFonts w:ascii="Times New Roman" w:hAnsi="Times New Roman" w:cs="Times New Roman"/>
                <w:sz w:val="16"/>
                <w:szCs w:val="16"/>
              </w:rPr>
              <w:t>Poszukiwanie</w:t>
            </w:r>
            <w:r w:rsidR="006F385B" w:rsidRPr="0093141C">
              <w:rPr>
                <w:rFonts w:ascii="Times New Roman" w:hAnsi="Times New Roman" w:cs="Times New Roman"/>
                <w:sz w:val="16"/>
                <w:szCs w:val="16"/>
              </w:rPr>
              <w:t xml:space="preserve"> i mobilizacja</w:t>
            </w:r>
            <w:r w:rsidRPr="0093141C">
              <w:rPr>
                <w:rFonts w:ascii="Times New Roman" w:hAnsi="Times New Roman" w:cs="Times New Roman"/>
                <w:sz w:val="16"/>
                <w:szCs w:val="16"/>
              </w:rPr>
              <w:t xml:space="preserve"> zasobów</w:t>
            </w:r>
          </w:p>
          <w:p w:rsidR="006F385B" w:rsidRPr="0093141C" w:rsidRDefault="006F385B" w:rsidP="00083C5A">
            <w:pPr>
              <w:jc w:val="center"/>
              <w:rPr>
                <w:rFonts w:ascii="Times New Roman" w:hAnsi="Times New Roman" w:cs="Times New Roman"/>
                <w:sz w:val="16"/>
                <w:szCs w:val="16"/>
              </w:rPr>
            </w:pPr>
            <w:r w:rsidRPr="0093141C">
              <w:rPr>
                <w:rFonts w:ascii="Times New Roman" w:hAnsi="Times New Roman" w:cs="Times New Roman"/>
                <w:sz w:val="16"/>
                <w:szCs w:val="16"/>
              </w:rPr>
              <w:t>Rozwijanie wizji</w:t>
            </w:r>
          </w:p>
        </w:tc>
      </w:tr>
      <w:tr w:rsidR="00F54730" w:rsidRPr="0093141C" w:rsidTr="00E57D77">
        <w:tc>
          <w:tcPr>
            <w:tcW w:w="9778" w:type="dxa"/>
            <w:gridSpan w:val="5"/>
            <w:shd w:val="clear" w:color="auto" w:fill="D9D9D9" w:themeFill="background1" w:themeFillShade="D9"/>
          </w:tcPr>
          <w:p w:rsidR="00F54730" w:rsidRPr="0093141C" w:rsidRDefault="00F54730" w:rsidP="00083C5A">
            <w:pPr>
              <w:jc w:val="center"/>
              <w:rPr>
                <w:rFonts w:ascii="Times New Roman" w:hAnsi="Times New Roman" w:cs="Times New Roman"/>
                <w:b/>
                <w:sz w:val="16"/>
                <w:szCs w:val="16"/>
              </w:rPr>
            </w:pPr>
            <w:r w:rsidRPr="0093141C">
              <w:rPr>
                <w:rFonts w:ascii="Times New Roman" w:hAnsi="Times New Roman" w:cs="Times New Roman"/>
                <w:b/>
                <w:sz w:val="16"/>
                <w:szCs w:val="16"/>
              </w:rPr>
              <w:t>POSTAWY</w:t>
            </w:r>
          </w:p>
        </w:tc>
      </w:tr>
      <w:tr w:rsidR="00533131" w:rsidRPr="0093141C" w:rsidTr="00533131">
        <w:tc>
          <w:tcPr>
            <w:tcW w:w="1955" w:type="dxa"/>
          </w:tcPr>
          <w:p w:rsidR="00533131" w:rsidRPr="0093141C" w:rsidRDefault="003D6146" w:rsidP="003D6146">
            <w:pPr>
              <w:jc w:val="center"/>
              <w:rPr>
                <w:rFonts w:ascii="Times New Roman" w:hAnsi="Times New Roman" w:cs="Times New Roman"/>
                <w:i/>
                <w:sz w:val="16"/>
                <w:szCs w:val="16"/>
              </w:rPr>
            </w:pPr>
            <w:r w:rsidRPr="0093141C">
              <w:rPr>
                <w:rFonts w:ascii="Times New Roman" w:hAnsi="Times New Roman" w:cs="Times New Roman"/>
                <w:i/>
                <w:sz w:val="16"/>
                <w:szCs w:val="16"/>
              </w:rPr>
              <w:t>Nauka stawania się przedsiębiorczym</w:t>
            </w:r>
          </w:p>
        </w:tc>
        <w:tc>
          <w:tcPr>
            <w:tcW w:w="1955" w:type="dxa"/>
          </w:tcPr>
          <w:p w:rsidR="00083C5A" w:rsidRPr="0093141C" w:rsidRDefault="00083C5A" w:rsidP="00083C5A">
            <w:pPr>
              <w:jc w:val="center"/>
              <w:rPr>
                <w:rFonts w:ascii="Times New Roman" w:hAnsi="Times New Roman" w:cs="Times New Roman"/>
                <w:sz w:val="16"/>
                <w:szCs w:val="16"/>
              </w:rPr>
            </w:pPr>
            <w:r w:rsidRPr="0093141C">
              <w:rPr>
                <w:rFonts w:ascii="Times New Roman" w:hAnsi="Times New Roman" w:cs="Times New Roman"/>
                <w:sz w:val="16"/>
                <w:szCs w:val="16"/>
              </w:rPr>
              <w:t>Chęć i entuzjazm</w:t>
            </w:r>
          </w:p>
          <w:p w:rsidR="00083C5A" w:rsidRPr="0093141C" w:rsidRDefault="00083C5A" w:rsidP="00083C5A">
            <w:pPr>
              <w:jc w:val="center"/>
              <w:rPr>
                <w:rFonts w:ascii="Times New Roman" w:hAnsi="Times New Roman" w:cs="Times New Roman"/>
                <w:sz w:val="16"/>
                <w:szCs w:val="16"/>
              </w:rPr>
            </w:pPr>
            <w:r w:rsidRPr="0093141C">
              <w:rPr>
                <w:rFonts w:ascii="Times New Roman" w:hAnsi="Times New Roman" w:cs="Times New Roman"/>
                <w:sz w:val="16"/>
                <w:szCs w:val="16"/>
              </w:rPr>
              <w:t>Kreatywność</w:t>
            </w:r>
          </w:p>
          <w:p w:rsidR="0098521E" w:rsidRPr="0093141C" w:rsidRDefault="0098521E" w:rsidP="00083C5A">
            <w:pPr>
              <w:jc w:val="center"/>
              <w:rPr>
                <w:rFonts w:ascii="Times New Roman" w:hAnsi="Times New Roman" w:cs="Times New Roman"/>
                <w:sz w:val="16"/>
                <w:szCs w:val="16"/>
              </w:rPr>
            </w:pPr>
            <w:r w:rsidRPr="0093141C">
              <w:rPr>
                <w:rFonts w:ascii="Times New Roman" w:hAnsi="Times New Roman" w:cs="Times New Roman"/>
                <w:sz w:val="16"/>
                <w:szCs w:val="16"/>
              </w:rPr>
              <w:t>Proaktywność</w:t>
            </w:r>
          </w:p>
        </w:tc>
        <w:tc>
          <w:tcPr>
            <w:tcW w:w="1956" w:type="dxa"/>
          </w:tcPr>
          <w:p w:rsidR="00533131" w:rsidRPr="0093141C" w:rsidRDefault="00083C5A" w:rsidP="00083C5A">
            <w:pPr>
              <w:jc w:val="center"/>
              <w:rPr>
                <w:rFonts w:ascii="Times New Roman" w:hAnsi="Times New Roman" w:cs="Times New Roman"/>
                <w:sz w:val="16"/>
                <w:szCs w:val="16"/>
              </w:rPr>
            </w:pPr>
            <w:r w:rsidRPr="0093141C">
              <w:rPr>
                <w:rFonts w:ascii="Times New Roman" w:hAnsi="Times New Roman" w:cs="Times New Roman"/>
                <w:sz w:val="16"/>
                <w:szCs w:val="16"/>
              </w:rPr>
              <w:t>Czujność</w:t>
            </w:r>
          </w:p>
          <w:p w:rsidR="00083C5A" w:rsidRPr="0093141C" w:rsidRDefault="00083C5A" w:rsidP="00083C5A">
            <w:pPr>
              <w:jc w:val="center"/>
              <w:rPr>
                <w:rFonts w:ascii="Times New Roman" w:hAnsi="Times New Roman" w:cs="Times New Roman"/>
                <w:sz w:val="16"/>
                <w:szCs w:val="16"/>
              </w:rPr>
            </w:pPr>
            <w:r w:rsidRPr="0093141C">
              <w:rPr>
                <w:rFonts w:ascii="Times New Roman" w:hAnsi="Times New Roman" w:cs="Times New Roman"/>
                <w:sz w:val="16"/>
                <w:szCs w:val="16"/>
              </w:rPr>
              <w:t>Otwartość</w:t>
            </w:r>
          </w:p>
          <w:p w:rsidR="00F54730" w:rsidRPr="0093141C" w:rsidRDefault="00F54730" w:rsidP="00083C5A">
            <w:pPr>
              <w:jc w:val="center"/>
              <w:rPr>
                <w:rFonts w:ascii="Times New Roman" w:hAnsi="Times New Roman" w:cs="Times New Roman"/>
                <w:sz w:val="16"/>
                <w:szCs w:val="16"/>
              </w:rPr>
            </w:pPr>
            <w:r w:rsidRPr="0093141C">
              <w:rPr>
                <w:rFonts w:ascii="Times New Roman" w:hAnsi="Times New Roman" w:cs="Times New Roman"/>
                <w:sz w:val="16"/>
                <w:szCs w:val="16"/>
              </w:rPr>
              <w:t>Innowacyjność</w:t>
            </w:r>
          </w:p>
        </w:tc>
        <w:tc>
          <w:tcPr>
            <w:tcW w:w="1956" w:type="dxa"/>
          </w:tcPr>
          <w:p w:rsidR="00533131" w:rsidRPr="0093141C" w:rsidRDefault="0098521E" w:rsidP="00083C5A">
            <w:pPr>
              <w:jc w:val="center"/>
              <w:rPr>
                <w:rFonts w:ascii="Times New Roman" w:hAnsi="Times New Roman" w:cs="Times New Roman"/>
                <w:sz w:val="16"/>
                <w:szCs w:val="16"/>
              </w:rPr>
            </w:pPr>
            <w:r w:rsidRPr="0093141C">
              <w:rPr>
                <w:rFonts w:ascii="Times New Roman" w:hAnsi="Times New Roman" w:cs="Times New Roman"/>
                <w:sz w:val="16"/>
                <w:szCs w:val="16"/>
              </w:rPr>
              <w:t>Chęć dokonania zmiany</w:t>
            </w:r>
          </w:p>
          <w:p w:rsidR="0098521E" w:rsidRPr="0093141C" w:rsidRDefault="0098521E" w:rsidP="00083C5A">
            <w:pPr>
              <w:jc w:val="center"/>
              <w:rPr>
                <w:rFonts w:ascii="Times New Roman" w:hAnsi="Times New Roman" w:cs="Times New Roman"/>
                <w:sz w:val="16"/>
                <w:szCs w:val="16"/>
              </w:rPr>
            </w:pPr>
          </w:p>
        </w:tc>
        <w:tc>
          <w:tcPr>
            <w:tcW w:w="1956" w:type="dxa"/>
          </w:tcPr>
          <w:p w:rsidR="00533131" w:rsidRPr="0093141C" w:rsidRDefault="0098521E" w:rsidP="00083C5A">
            <w:pPr>
              <w:jc w:val="center"/>
              <w:rPr>
                <w:rFonts w:ascii="Times New Roman" w:hAnsi="Times New Roman" w:cs="Times New Roman"/>
                <w:sz w:val="16"/>
                <w:szCs w:val="16"/>
              </w:rPr>
            </w:pPr>
            <w:r w:rsidRPr="0093141C">
              <w:rPr>
                <w:rFonts w:ascii="Times New Roman" w:hAnsi="Times New Roman" w:cs="Times New Roman"/>
                <w:sz w:val="16"/>
                <w:szCs w:val="16"/>
              </w:rPr>
              <w:t>Zaangażowanie</w:t>
            </w:r>
          </w:p>
          <w:p w:rsidR="0098521E" w:rsidRPr="0093141C" w:rsidRDefault="0098521E" w:rsidP="00083C5A">
            <w:pPr>
              <w:jc w:val="center"/>
              <w:rPr>
                <w:rFonts w:ascii="Times New Roman" w:hAnsi="Times New Roman" w:cs="Times New Roman"/>
                <w:sz w:val="16"/>
                <w:szCs w:val="16"/>
              </w:rPr>
            </w:pPr>
            <w:r w:rsidRPr="0093141C">
              <w:rPr>
                <w:rFonts w:ascii="Times New Roman" w:hAnsi="Times New Roman" w:cs="Times New Roman"/>
                <w:sz w:val="16"/>
                <w:szCs w:val="16"/>
              </w:rPr>
              <w:t>Działanie</w:t>
            </w:r>
          </w:p>
          <w:p w:rsidR="006F385B" w:rsidRPr="0093141C" w:rsidRDefault="006F385B" w:rsidP="00083C5A">
            <w:pPr>
              <w:jc w:val="center"/>
              <w:rPr>
                <w:rFonts w:ascii="Times New Roman" w:hAnsi="Times New Roman" w:cs="Times New Roman"/>
                <w:sz w:val="16"/>
                <w:szCs w:val="16"/>
              </w:rPr>
            </w:pPr>
            <w:r w:rsidRPr="0093141C">
              <w:rPr>
                <w:rFonts w:ascii="Times New Roman" w:hAnsi="Times New Roman" w:cs="Times New Roman"/>
                <w:sz w:val="16"/>
                <w:szCs w:val="16"/>
              </w:rPr>
              <w:t>Przywództwo</w:t>
            </w:r>
          </w:p>
        </w:tc>
      </w:tr>
    </w:tbl>
    <w:p w:rsidR="00533131" w:rsidRPr="0093141C" w:rsidRDefault="003D6146" w:rsidP="00C41971">
      <w:pPr>
        <w:spacing w:line="240" w:lineRule="auto"/>
        <w:jc w:val="both"/>
        <w:rPr>
          <w:rFonts w:ascii="Times New Roman" w:hAnsi="Times New Roman" w:cs="Times New Roman"/>
        </w:rPr>
      </w:pPr>
      <w:r w:rsidRPr="0093141C">
        <w:rPr>
          <w:rFonts w:ascii="Times New Roman" w:hAnsi="Times New Roman" w:cs="Times New Roman"/>
        </w:rPr>
        <w:t xml:space="preserve">Źródło: opracowanie własne </w:t>
      </w:r>
      <w:r w:rsidR="00A83949">
        <w:rPr>
          <w:rFonts w:ascii="Times New Roman" w:hAnsi="Times New Roman" w:cs="Times New Roman"/>
        </w:rPr>
        <w:t>na podstawie</w:t>
      </w:r>
      <w:r w:rsidR="00F54730" w:rsidRPr="0093141C">
        <w:rPr>
          <w:rFonts w:ascii="Times New Roman" w:hAnsi="Times New Roman" w:cs="Times New Roman"/>
        </w:rPr>
        <w:t xml:space="preserve"> Shook et al. </w:t>
      </w:r>
      <w:r w:rsidR="00F54730" w:rsidRPr="0093141C">
        <w:rPr>
          <w:rFonts w:ascii="Times New Roman" w:hAnsi="Times New Roman" w:cs="Times New Roman"/>
          <w:lang w:val="it-IT"/>
        </w:rPr>
        <w:t xml:space="preserve">(2003), </w:t>
      </w:r>
      <w:r w:rsidRPr="0093141C">
        <w:rPr>
          <w:rFonts w:ascii="Times New Roman" w:hAnsi="Times New Roman" w:cs="Times New Roman"/>
          <w:lang w:val="it-IT"/>
        </w:rPr>
        <w:t xml:space="preserve">Heinonen i Pokkijoki (2006), </w:t>
      </w:r>
      <w:r w:rsidR="00F54730" w:rsidRPr="0093141C">
        <w:rPr>
          <w:rFonts w:ascii="Times New Roman" w:hAnsi="Times New Roman" w:cs="Times New Roman"/>
          <w:lang w:val="it-IT"/>
        </w:rPr>
        <w:t xml:space="preserve">Fayolle i in. </w:t>
      </w:r>
      <w:r w:rsidR="00F54730" w:rsidRPr="0093141C">
        <w:rPr>
          <w:rFonts w:ascii="Times New Roman" w:hAnsi="Times New Roman" w:cs="Times New Roman"/>
        </w:rPr>
        <w:t>(2011)</w:t>
      </w:r>
    </w:p>
    <w:p w:rsidR="008015A3" w:rsidRPr="0093141C" w:rsidRDefault="008015A3" w:rsidP="006E0F3F">
      <w:pPr>
        <w:spacing w:line="360" w:lineRule="auto"/>
        <w:ind w:firstLine="708"/>
        <w:jc w:val="both"/>
        <w:rPr>
          <w:rFonts w:ascii="Times New Roman" w:hAnsi="Times New Roman" w:cs="Times New Roman"/>
          <w:sz w:val="24"/>
          <w:szCs w:val="24"/>
        </w:rPr>
      </w:pPr>
      <w:r w:rsidRPr="0093141C">
        <w:rPr>
          <w:rFonts w:ascii="Times New Roman" w:hAnsi="Times New Roman" w:cs="Times New Roman"/>
          <w:sz w:val="24"/>
          <w:szCs w:val="24"/>
        </w:rPr>
        <w:t>Kompetencje przedsiębiorcze podlegają doskonaleniu (Drucker</w:t>
      </w:r>
      <w:r w:rsidR="00FC23C5">
        <w:rPr>
          <w:rFonts w:ascii="Times New Roman" w:hAnsi="Times New Roman" w:cs="Times New Roman"/>
          <w:sz w:val="24"/>
          <w:szCs w:val="24"/>
        </w:rPr>
        <w:t xml:space="preserve"> </w:t>
      </w:r>
      <w:r w:rsidR="00F74ACC" w:rsidRPr="0093141C">
        <w:rPr>
          <w:rFonts w:ascii="Times New Roman" w:hAnsi="Times New Roman" w:cs="Times New Roman"/>
          <w:sz w:val="24"/>
          <w:szCs w:val="24"/>
        </w:rPr>
        <w:t>1985;</w:t>
      </w:r>
      <w:r w:rsidRPr="0093141C">
        <w:rPr>
          <w:rFonts w:ascii="Times New Roman" w:hAnsi="Times New Roman" w:cs="Times New Roman"/>
          <w:sz w:val="24"/>
          <w:szCs w:val="24"/>
        </w:rPr>
        <w:t xml:space="preserve"> Kuratko</w:t>
      </w:r>
      <w:r w:rsidR="00F74ACC" w:rsidRPr="0093141C">
        <w:rPr>
          <w:rFonts w:ascii="Times New Roman" w:hAnsi="Times New Roman" w:cs="Times New Roman"/>
          <w:sz w:val="24"/>
          <w:szCs w:val="24"/>
        </w:rPr>
        <w:t xml:space="preserve"> 2005</w:t>
      </w:r>
      <w:r w:rsidRPr="0093141C">
        <w:rPr>
          <w:rFonts w:ascii="Times New Roman" w:hAnsi="Times New Roman" w:cs="Times New Roman"/>
          <w:sz w:val="24"/>
          <w:szCs w:val="24"/>
        </w:rPr>
        <w:t xml:space="preserve">). Do rozwijania tych kompetencji może służyć edukacja, w tym kształcenie na poziomie </w:t>
      </w:r>
      <w:r w:rsidRPr="0093141C">
        <w:rPr>
          <w:rFonts w:ascii="Times New Roman" w:hAnsi="Times New Roman" w:cs="Times New Roman"/>
          <w:sz w:val="24"/>
          <w:szCs w:val="24"/>
        </w:rPr>
        <w:lastRenderedPageBreak/>
        <w:t>uniwersyteckim. Poszczególne kompetencje są podatne na zmiany, jednak różny jest poziom trudności i ilość pracy, jaką należy włożyć w ich modyfikację.</w:t>
      </w:r>
    </w:p>
    <w:p w:rsidR="008015A3" w:rsidRPr="0093141C" w:rsidRDefault="008015A3" w:rsidP="006E0F3F">
      <w:pPr>
        <w:spacing w:line="360" w:lineRule="auto"/>
        <w:ind w:firstLine="708"/>
        <w:jc w:val="both"/>
        <w:rPr>
          <w:rFonts w:ascii="Times New Roman" w:hAnsi="Times New Roman" w:cs="Times New Roman"/>
          <w:sz w:val="24"/>
          <w:szCs w:val="24"/>
        </w:rPr>
      </w:pPr>
      <w:r w:rsidRPr="0093141C">
        <w:rPr>
          <w:rFonts w:ascii="Times New Roman" w:hAnsi="Times New Roman" w:cs="Times New Roman"/>
          <w:sz w:val="24"/>
          <w:szCs w:val="24"/>
        </w:rPr>
        <w:t>Edukacja przedsiębiorcza jest dość szeroko dyskutowana w literaturze światowej i krajowej. Jest ona różnie rozumiana i może ob</w:t>
      </w:r>
      <w:r w:rsidR="00FC23C5">
        <w:rPr>
          <w:rFonts w:ascii="Times New Roman" w:hAnsi="Times New Roman" w:cs="Times New Roman"/>
          <w:sz w:val="24"/>
          <w:szCs w:val="24"/>
        </w:rPr>
        <w:t>ejmować kilka podejść (Jamieson 1984; Wach</w:t>
      </w:r>
      <w:r w:rsidRPr="0093141C">
        <w:rPr>
          <w:rFonts w:ascii="Times New Roman" w:hAnsi="Times New Roman" w:cs="Times New Roman"/>
          <w:sz w:val="24"/>
          <w:szCs w:val="24"/>
        </w:rPr>
        <w:t xml:space="preserve"> 2016): edukację o przedsiębiorczości, edukację dla lub na rzecz przedsiębiorczości, oraz edukację przez przedsiębiorczość. Ta ostatnia, wbrew pozorom, odnosi się do już </w:t>
      </w:r>
      <w:r w:rsidR="008663A5" w:rsidRPr="0093141C">
        <w:rPr>
          <w:rFonts w:ascii="Times New Roman" w:hAnsi="Times New Roman" w:cs="Times New Roman"/>
          <w:sz w:val="24"/>
          <w:szCs w:val="24"/>
        </w:rPr>
        <w:t>aktywnych</w:t>
      </w:r>
      <w:r w:rsidRPr="0093141C">
        <w:rPr>
          <w:rFonts w:ascii="Times New Roman" w:hAnsi="Times New Roman" w:cs="Times New Roman"/>
          <w:sz w:val="24"/>
          <w:szCs w:val="24"/>
        </w:rPr>
        <w:t xml:space="preserve"> przedsiębiorców, a więc w pewnym sensie, w kontekście uczelni wyższej wchodzi ona w zakres kształcenia przez całe życie. Zupełnie inaczej sytuacja przedstawia się w zakresie edukacji </w:t>
      </w:r>
      <w:r w:rsidR="008C698B" w:rsidRPr="0093141C">
        <w:rPr>
          <w:rFonts w:ascii="Times New Roman" w:hAnsi="Times New Roman" w:cs="Times New Roman"/>
          <w:sz w:val="24"/>
          <w:szCs w:val="24"/>
        </w:rPr>
        <w:t>o przedsiębiorczości oraz dla przedsiębiorczości. Ta pierwsza obejmuje większość treści przekazywanych w ramach kierunków biznesowych, z kolei druga</w:t>
      </w:r>
      <w:r w:rsidRPr="0093141C">
        <w:rPr>
          <w:rFonts w:ascii="Times New Roman" w:hAnsi="Times New Roman" w:cs="Times New Roman"/>
          <w:sz w:val="24"/>
          <w:szCs w:val="24"/>
        </w:rPr>
        <w:t xml:space="preserve"> </w:t>
      </w:r>
      <w:r w:rsidR="008C698B" w:rsidRPr="0093141C">
        <w:rPr>
          <w:rFonts w:ascii="Times New Roman" w:hAnsi="Times New Roman" w:cs="Times New Roman"/>
          <w:sz w:val="24"/>
          <w:szCs w:val="24"/>
        </w:rPr>
        <w:t>skoncentrowana jest</w:t>
      </w:r>
      <w:r w:rsidRPr="0093141C">
        <w:rPr>
          <w:rFonts w:ascii="Times New Roman" w:hAnsi="Times New Roman" w:cs="Times New Roman"/>
          <w:sz w:val="24"/>
          <w:szCs w:val="24"/>
        </w:rPr>
        <w:t xml:space="preserve"> na pobudzaniu postaw przedsiębiorczych u studentów. To w tym rodzaju edukacji przedsiębiorczej ciągle poszukuje s</w:t>
      </w:r>
      <w:r w:rsidR="008C698B" w:rsidRPr="0093141C">
        <w:rPr>
          <w:rFonts w:ascii="Times New Roman" w:hAnsi="Times New Roman" w:cs="Times New Roman"/>
          <w:sz w:val="24"/>
          <w:szCs w:val="24"/>
        </w:rPr>
        <w:t xml:space="preserve">ię nowych skutecznych form przekazywania wiedzy i </w:t>
      </w:r>
      <w:r w:rsidR="00DE3DD1" w:rsidRPr="0093141C">
        <w:rPr>
          <w:rFonts w:ascii="Times New Roman" w:hAnsi="Times New Roman" w:cs="Times New Roman"/>
          <w:sz w:val="24"/>
          <w:szCs w:val="24"/>
        </w:rPr>
        <w:t>umiejętności, a także kreowania pożądanych postaw.</w:t>
      </w:r>
    </w:p>
    <w:p w:rsidR="0098521E" w:rsidRPr="0093141C" w:rsidRDefault="008015A3" w:rsidP="006E0F3F">
      <w:pPr>
        <w:spacing w:line="360" w:lineRule="auto"/>
        <w:ind w:firstLine="708"/>
        <w:jc w:val="both"/>
        <w:rPr>
          <w:rFonts w:ascii="Times New Roman" w:hAnsi="Times New Roman" w:cs="Times New Roman"/>
          <w:sz w:val="24"/>
          <w:szCs w:val="24"/>
        </w:rPr>
      </w:pPr>
      <w:r w:rsidRPr="0093141C">
        <w:rPr>
          <w:rFonts w:ascii="Times New Roman" w:hAnsi="Times New Roman" w:cs="Times New Roman"/>
          <w:bCs/>
          <w:sz w:val="24"/>
          <w:szCs w:val="24"/>
        </w:rPr>
        <w:t xml:space="preserve">Punktem wyjścia do analizy edukacji dla przedsiębiorczości pod kątem poszukiwanych </w:t>
      </w:r>
      <w:r w:rsidR="0098521E" w:rsidRPr="0093141C">
        <w:rPr>
          <w:rFonts w:ascii="Times New Roman" w:hAnsi="Times New Roman" w:cs="Times New Roman"/>
          <w:bCs/>
          <w:sz w:val="24"/>
          <w:szCs w:val="24"/>
        </w:rPr>
        <w:t>umiejętności, postaw i wiedzy</w:t>
      </w:r>
      <w:r w:rsidRPr="0093141C">
        <w:rPr>
          <w:rFonts w:ascii="Times New Roman" w:hAnsi="Times New Roman" w:cs="Times New Roman"/>
          <w:bCs/>
          <w:sz w:val="24"/>
          <w:szCs w:val="24"/>
        </w:rPr>
        <w:t xml:space="preserve"> jest </w:t>
      </w:r>
      <w:r w:rsidR="007D4C69" w:rsidRPr="0093141C">
        <w:rPr>
          <w:rFonts w:ascii="Times New Roman" w:hAnsi="Times New Roman" w:cs="Times New Roman"/>
          <w:bCs/>
          <w:sz w:val="24"/>
          <w:szCs w:val="24"/>
        </w:rPr>
        <w:t xml:space="preserve">często </w:t>
      </w:r>
      <w:r w:rsidRPr="0093141C">
        <w:rPr>
          <w:rFonts w:ascii="Times New Roman" w:hAnsi="Times New Roman" w:cs="Times New Roman"/>
          <w:bCs/>
          <w:sz w:val="24"/>
          <w:szCs w:val="24"/>
        </w:rPr>
        <w:t>model Heinonen i</w:t>
      </w:r>
      <w:r w:rsidRPr="0093141C">
        <w:rPr>
          <w:rFonts w:ascii="Times New Roman" w:hAnsi="Times New Roman" w:cs="Times New Roman"/>
          <w:sz w:val="24"/>
          <w:szCs w:val="24"/>
        </w:rPr>
        <w:t xml:space="preserve"> </w:t>
      </w:r>
      <w:r w:rsidR="00FC23C5">
        <w:rPr>
          <w:rFonts w:ascii="Times New Roman" w:hAnsi="Times New Roman" w:cs="Times New Roman"/>
          <w:bCs/>
          <w:sz w:val="24"/>
          <w:szCs w:val="24"/>
        </w:rPr>
        <w:t>Poikkijoki (2006</w:t>
      </w:r>
      <w:r w:rsidRPr="0093141C">
        <w:rPr>
          <w:rFonts w:ascii="Times New Roman" w:hAnsi="Times New Roman" w:cs="Times New Roman"/>
          <w:bCs/>
          <w:sz w:val="24"/>
          <w:szCs w:val="24"/>
        </w:rPr>
        <w:t>)</w:t>
      </w:r>
      <w:r w:rsidR="007D4C69" w:rsidRPr="0093141C">
        <w:rPr>
          <w:rFonts w:ascii="Times New Roman" w:hAnsi="Times New Roman" w:cs="Times New Roman"/>
          <w:bCs/>
          <w:sz w:val="24"/>
          <w:szCs w:val="24"/>
        </w:rPr>
        <w:t>, który uznawany jest za</w:t>
      </w:r>
      <w:r w:rsidRPr="0093141C">
        <w:rPr>
          <w:rFonts w:ascii="Times New Roman" w:hAnsi="Times New Roman" w:cs="Times New Roman"/>
          <w:bCs/>
          <w:sz w:val="24"/>
          <w:szCs w:val="24"/>
        </w:rPr>
        <w:t xml:space="preserve"> przykład dobrej praktyki w edukacji przedsiębiorczej. </w:t>
      </w:r>
      <w:r w:rsidRPr="0093141C">
        <w:rPr>
          <w:rFonts w:ascii="Times New Roman" w:hAnsi="Times New Roman" w:cs="Times New Roman"/>
          <w:sz w:val="24"/>
          <w:szCs w:val="24"/>
        </w:rPr>
        <w:t>Pełna edukacja dla przedsiębiorczości obejmuje przekazywanie wiedzy, nabywanie umiejętności oraz kształtowanie postaw przydatnych w życiu osobistym, zawodowym i społecznym. W praktyce realizacja zajęć zgodnie z modelem powinna pozwolić uczącym się na odkrycie, poznanie i doświadczenie mechanizmów procesu przedsiębiorczego, które warunkują osiąganie celów przedsiębiorstwa.</w:t>
      </w:r>
    </w:p>
    <w:p w:rsidR="00D7591F" w:rsidRPr="0093141C" w:rsidRDefault="00D7591F" w:rsidP="006E0F3F">
      <w:pPr>
        <w:spacing w:line="360" w:lineRule="auto"/>
        <w:ind w:firstLine="708"/>
        <w:jc w:val="both"/>
        <w:rPr>
          <w:rFonts w:ascii="Times New Roman" w:hAnsi="Times New Roman" w:cs="Times New Roman"/>
          <w:bCs/>
          <w:sz w:val="24"/>
          <w:szCs w:val="24"/>
        </w:rPr>
      </w:pPr>
      <w:r w:rsidRPr="0093141C">
        <w:rPr>
          <w:rFonts w:ascii="Times New Roman" w:hAnsi="Times New Roman" w:cs="Times New Roman"/>
          <w:bCs/>
          <w:sz w:val="24"/>
          <w:szCs w:val="24"/>
        </w:rPr>
        <w:t>Warunkiem osiągnięcia skuteczności w nauczaniu przedsiębiorczości jest połączenie edukacji formalnej (instytucjonalnej) oraz nieformalnej (niezinstytucjonalizowanej). W ramach formalnego programu edukacyjnego przekazywana powinna być wiedza, umiejętności i postawy z zakresu przedsiębiorczości na wszystkich poziomach edukacji: podstawowym, średnim i wyższym. Ważne jest uwzględnienie instrumentów wertykalnych (związanych wprost z przedsiębiorczością - w ramach przedmiotów szkolnych, kursów akademickich, modułów kształcenia, kursów, szkoleń i warsztatów) oraz instrumentów horyzontalnych (ujęcie holistyczne w przedmiotach, kursach i modułach wspierających). Edukacja niesformalizowana oparta jest na idei potrzeby ciągłego samodoskonalenia, chęci uczenia się przez całe życie (</w:t>
      </w:r>
      <w:r w:rsidRPr="00FC23C5">
        <w:rPr>
          <w:rFonts w:ascii="Times New Roman" w:hAnsi="Times New Roman" w:cs="Times New Roman"/>
          <w:bCs/>
          <w:i/>
          <w:sz w:val="24"/>
          <w:szCs w:val="24"/>
        </w:rPr>
        <w:t>life-long learning</w:t>
      </w:r>
      <w:r w:rsidRPr="0093141C">
        <w:rPr>
          <w:rFonts w:ascii="Times New Roman" w:hAnsi="Times New Roman" w:cs="Times New Roman"/>
          <w:bCs/>
          <w:sz w:val="24"/>
          <w:szCs w:val="24"/>
        </w:rPr>
        <w:t>), wypełnianiu przez media misji edukacyjnej oraz na przypadkach edukacji incydentalnej</w:t>
      </w:r>
      <w:r w:rsidR="00FC23C5">
        <w:rPr>
          <w:rFonts w:ascii="Times New Roman" w:hAnsi="Times New Roman" w:cs="Times New Roman"/>
          <w:bCs/>
          <w:sz w:val="24"/>
          <w:szCs w:val="24"/>
        </w:rPr>
        <w:t xml:space="preserve"> (Glinka i Gudkova</w:t>
      </w:r>
      <w:r w:rsidRPr="0093141C">
        <w:rPr>
          <w:rFonts w:ascii="Times New Roman" w:hAnsi="Times New Roman" w:cs="Times New Roman"/>
          <w:bCs/>
          <w:sz w:val="24"/>
          <w:szCs w:val="24"/>
        </w:rPr>
        <w:t xml:space="preserve"> 2011).</w:t>
      </w:r>
    </w:p>
    <w:p w:rsidR="00D7591F" w:rsidRPr="0093141C" w:rsidRDefault="00D7591F" w:rsidP="006E0F3F">
      <w:pPr>
        <w:spacing w:after="0" w:line="360" w:lineRule="auto"/>
        <w:ind w:firstLine="708"/>
        <w:jc w:val="both"/>
        <w:rPr>
          <w:rFonts w:ascii="Times New Roman" w:hAnsi="Times New Roman" w:cs="Times New Roman"/>
          <w:sz w:val="24"/>
          <w:szCs w:val="24"/>
        </w:rPr>
      </w:pPr>
      <w:r w:rsidRPr="0093141C">
        <w:rPr>
          <w:rFonts w:ascii="Times New Roman" w:hAnsi="Times New Roman" w:cs="Times New Roman"/>
          <w:sz w:val="24"/>
          <w:szCs w:val="24"/>
        </w:rPr>
        <w:lastRenderedPageBreak/>
        <w:t>Zarówno w przypadku edukacji formalnej, jak i nieformalnej zidentyfikować można trzy komponenty edukacji przedsiębiorczej, które powinny stać się elementami składowymi każdego przedmiotu szkolnego, kursy, modułu czy warsztatu.</w:t>
      </w:r>
    </w:p>
    <w:p w:rsidR="00D7591F" w:rsidRPr="0093141C" w:rsidRDefault="00D7591F" w:rsidP="00D7591F">
      <w:pPr>
        <w:spacing w:after="0"/>
        <w:jc w:val="both"/>
        <w:rPr>
          <w:rFonts w:ascii="Times New Roman" w:hAnsi="Times New Roman" w:cs="Times New Roman"/>
        </w:rPr>
      </w:pPr>
    </w:p>
    <w:p w:rsidR="00D7591F" w:rsidRPr="0093141C" w:rsidRDefault="00D7591F" w:rsidP="007F325C">
      <w:pPr>
        <w:jc w:val="both"/>
        <w:rPr>
          <w:rFonts w:ascii="Times New Roman" w:hAnsi="Times New Roman" w:cs="Times New Roman"/>
        </w:rPr>
      </w:pPr>
      <w:r w:rsidRPr="00C41971">
        <w:rPr>
          <w:rFonts w:ascii="Times New Roman" w:hAnsi="Times New Roman" w:cs="Times New Roman"/>
          <w:b/>
        </w:rPr>
        <w:t xml:space="preserve">Rysunek </w:t>
      </w:r>
      <w:r w:rsidRPr="00C41971">
        <w:rPr>
          <w:rFonts w:ascii="Times New Roman" w:hAnsi="Times New Roman" w:cs="Times New Roman"/>
          <w:b/>
        </w:rPr>
        <w:fldChar w:fldCharType="begin"/>
      </w:r>
      <w:r w:rsidRPr="00C41971">
        <w:rPr>
          <w:rFonts w:ascii="Times New Roman" w:hAnsi="Times New Roman" w:cs="Times New Roman"/>
          <w:b/>
        </w:rPr>
        <w:instrText xml:space="preserve"> STYLEREF 1 \s </w:instrText>
      </w:r>
      <w:r w:rsidRPr="00C41971">
        <w:rPr>
          <w:rFonts w:ascii="Times New Roman" w:hAnsi="Times New Roman" w:cs="Times New Roman"/>
          <w:b/>
        </w:rPr>
        <w:fldChar w:fldCharType="separate"/>
      </w:r>
      <w:r w:rsidRPr="00C41971">
        <w:rPr>
          <w:rFonts w:ascii="Times New Roman" w:hAnsi="Times New Roman" w:cs="Times New Roman"/>
          <w:b/>
        </w:rPr>
        <w:t>1</w:t>
      </w:r>
      <w:r w:rsidRPr="00C41971">
        <w:rPr>
          <w:rFonts w:ascii="Times New Roman" w:hAnsi="Times New Roman" w:cs="Times New Roman"/>
          <w:b/>
        </w:rPr>
        <w:fldChar w:fldCharType="end"/>
      </w:r>
      <w:r w:rsidRPr="00C41971">
        <w:rPr>
          <w:rFonts w:ascii="Times New Roman" w:hAnsi="Times New Roman" w:cs="Times New Roman"/>
          <w:b/>
        </w:rPr>
        <w:t>.</w:t>
      </w:r>
      <w:r w:rsidR="007F325C" w:rsidRPr="0093141C">
        <w:rPr>
          <w:rFonts w:ascii="Times New Roman" w:hAnsi="Times New Roman" w:cs="Times New Roman"/>
        </w:rPr>
        <w:t xml:space="preserve"> </w:t>
      </w:r>
      <w:r w:rsidRPr="0093141C">
        <w:rPr>
          <w:rFonts w:ascii="Times New Roman" w:hAnsi="Times New Roman" w:cs="Times New Roman"/>
        </w:rPr>
        <w:t>Komponenty edukacji przedsiębiorczej</w:t>
      </w:r>
    </w:p>
    <w:p w:rsidR="00D7591F" w:rsidRPr="005C2202" w:rsidRDefault="00D7591F" w:rsidP="007F325C">
      <w:pPr>
        <w:keepNext/>
        <w:spacing w:line="360" w:lineRule="auto"/>
        <w:jc w:val="center"/>
        <w:rPr>
          <w:sz w:val="20"/>
          <w:szCs w:val="20"/>
        </w:rPr>
      </w:pPr>
      <w:r w:rsidRPr="005C2202">
        <w:rPr>
          <w:sz w:val="20"/>
          <w:szCs w:val="20"/>
        </w:rPr>
        <w:object w:dxaOrig="11678" w:dyaOrig="2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pt;height:108.95pt" o:ole="">
            <v:imagedata r:id="rId9" o:title=""/>
          </v:shape>
          <o:OLEObject Type="Embed" ProgID="Visio.Drawing.11" ShapeID="_x0000_i1025" DrawAspect="Content" ObjectID="_1583956154" r:id="rId10"/>
        </w:object>
      </w:r>
    </w:p>
    <w:p w:rsidR="00D7591F" w:rsidRPr="0093141C" w:rsidRDefault="00D7591F" w:rsidP="007F325C">
      <w:pPr>
        <w:keepNext/>
        <w:spacing w:line="240" w:lineRule="auto"/>
        <w:jc w:val="both"/>
        <w:rPr>
          <w:rFonts w:ascii="Times New Roman" w:hAnsi="Times New Roman" w:cs="Times New Roman"/>
        </w:rPr>
      </w:pPr>
      <w:r w:rsidRPr="0093141C">
        <w:rPr>
          <w:rFonts w:ascii="Times New Roman" w:hAnsi="Times New Roman" w:cs="Times New Roman"/>
        </w:rPr>
        <w:t>Ź</w:t>
      </w:r>
      <w:r w:rsidR="007F325C" w:rsidRPr="0093141C">
        <w:rPr>
          <w:rFonts w:ascii="Times New Roman" w:hAnsi="Times New Roman" w:cs="Times New Roman"/>
        </w:rPr>
        <w:t>ródło: Opracowanie</w:t>
      </w:r>
      <w:r w:rsidR="004D35EF" w:rsidRPr="0093141C">
        <w:rPr>
          <w:rFonts w:ascii="Times New Roman" w:hAnsi="Times New Roman" w:cs="Times New Roman"/>
        </w:rPr>
        <w:t xml:space="preserve"> własne</w:t>
      </w:r>
      <w:r w:rsidR="007F325C" w:rsidRPr="0093141C">
        <w:rPr>
          <w:rFonts w:ascii="Times New Roman" w:hAnsi="Times New Roman" w:cs="Times New Roman"/>
        </w:rPr>
        <w:t xml:space="preserve"> na podstawie </w:t>
      </w:r>
      <w:r w:rsidRPr="0093141C">
        <w:rPr>
          <w:rFonts w:ascii="Times New Roman" w:hAnsi="Times New Roman" w:cs="Times New Roman"/>
        </w:rPr>
        <w:t>Wach</w:t>
      </w:r>
      <w:r w:rsidR="007F325C" w:rsidRPr="0093141C">
        <w:rPr>
          <w:rFonts w:ascii="Times New Roman" w:hAnsi="Times New Roman" w:cs="Times New Roman"/>
        </w:rPr>
        <w:t xml:space="preserve"> (2013)</w:t>
      </w:r>
      <w:r w:rsidRPr="0093141C">
        <w:rPr>
          <w:rFonts w:ascii="Times New Roman" w:hAnsi="Times New Roman" w:cs="Times New Roman"/>
        </w:rPr>
        <w:t>, Edukacja na rzecz przedsiębiorczości wobec współczesnych wyzwań cywilizacyjno-gospodarczych”, s. 249</w:t>
      </w:r>
    </w:p>
    <w:p w:rsidR="008015A3" w:rsidRPr="0093141C" w:rsidRDefault="007A5FCF" w:rsidP="00C41971">
      <w:pPr>
        <w:spacing w:line="360" w:lineRule="auto"/>
        <w:ind w:firstLine="708"/>
        <w:jc w:val="both"/>
        <w:rPr>
          <w:rFonts w:ascii="Times New Roman" w:hAnsi="Times New Roman" w:cs="Times New Roman"/>
          <w:sz w:val="24"/>
          <w:szCs w:val="24"/>
        </w:rPr>
      </w:pPr>
      <w:r w:rsidRPr="0093141C">
        <w:rPr>
          <w:rFonts w:ascii="Times New Roman" w:hAnsi="Times New Roman" w:cs="Times New Roman"/>
          <w:sz w:val="24"/>
          <w:szCs w:val="24"/>
        </w:rPr>
        <w:t>Komponent „Przedsiębiorczość indywidualna i organizacyjna” ma cha</w:t>
      </w:r>
      <w:r w:rsidR="00C41971">
        <w:rPr>
          <w:rFonts w:ascii="Times New Roman" w:hAnsi="Times New Roman" w:cs="Times New Roman"/>
          <w:sz w:val="24"/>
          <w:szCs w:val="24"/>
        </w:rPr>
        <w:t>rakter interdyscyplinarny, może</w:t>
      </w:r>
      <w:r w:rsidRPr="0093141C">
        <w:rPr>
          <w:rFonts w:ascii="Times New Roman" w:hAnsi="Times New Roman" w:cs="Times New Roman"/>
          <w:sz w:val="24"/>
          <w:szCs w:val="24"/>
        </w:rPr>
        <w:t xml:space="preserve"> być nauczany w ramach różnych zajęć, podczas ich trwania promowane powinny być takie wartości jak inicjatywność, otwartość, kreatywność czy wrażliwość społeczna. Ważne jest także budowanie w uczniach poczucia odpowiedzialności i autonomii</w:t>
      </w:r>
      <w:r w:rsidR="00FC23C5">
        <w:rPr>
          <w:rFonts w:ascii="Times New Roman" w:hAnsi="Times New Roman" w:cs="Times New Roman"/>
          <w:sz w:val="24"/>
          <w:szCs w:val="24"/>
        </w:rPr>
        <w:t xml:space="preserve"> (Hatak</w:t>
      </w:r>
      <w:r w:rsidRPr="0093141C">
        <w:rPr>
          <w:rFonts w:ascii="Times New Roman" w:hAnsi="Times New Roman" w:cs="Times New Roman"/>
          <w:sz w:val="24"/>
          <w:szCs w:val="24"/>
        </w:rPr>
        <w:t xml:space="preserve"> 2011). Komponent „Przedsiębiorczość biznesowa” pozwala uczniom na zdobycie kluczowych kompetencji przedsiębiorczych oraz wiedzy na temat zasad prowadzenia działalności gospodarczej i samozatrudnienia</w:t>
      </w:r>
      <w:r w:rsidR="00FC23C5">
        <w:rPr>
          <w:rFonts w:ascii="Times New Roman" w:hAnsi="Times New Roman" w:cs="Times New Roman"/>
          <w:sz w:val="24"/>
          <w:szCs w:val="24"/>
        </w:rPr>
        <w:t xml:space="preserve"> (Wach</w:t>
      </w:r>
      <w:r w:rsidRPr="0093141C">
        <w:rPr>
          <w:rFonts w:ascii="Times New Roman" w:hAnsi="Times New Roman" w:cs="Times New Roman"/>
          <w:sz w:val="24"/>
          <w:szCs w:val="24"/>
        </w:rPr>
        <w:t xml:space="preserve"> 2013). Trzeci komponent skutecznego nauczania przedsiębiorczości to „Edukacja ekonomiczna”. Wiadomości za zakresu makro- i mikroekonomii dostarczają wiedzy na temat otoczenia przedsiębiorstwa i zasad jego funkcjonowania. Warto więc zauważyć, iż nauczanie przedsiębiorczości nie jest tożsame z nauką o ekonomii, jednakże dla zapewnienia efektywności konieczne jest całościowe spojrzenie i  integrowanie obszarów wiedzy. W rozwinięciu tej koncepcji, powstałym na bazie </w:t>
      </w:r>
      <w:r w:rsidR="008015A3" w:rsidRPr="0093141C">
        <w:rPr>
          <w:rFonts w:ascii="Times New Roman" w:hAnsi="Times New Roman" w:cs="Times New Roman"/>
          <w:sz w:val="24"/>
          <w:szCs w:val="24"/>
        </w:rPr>
        <w:t xml:space="preserve">analizy piśmiennictwa polskiego, </w:t>
      </w:r>
      <w:r w:rsidRPr="0093141C">
        <w:rPr>
          <w:rFonts w:ascii="Times New Roman" w:hAnsi="Times New Roman" w:cs="Times New Roman"/>
          <w:sz w:val="24"/>
          <w:szCs w:val="24"/>
        </w:rPr>
        <w:t>powyższe komponenty edukacji przedsiębiorczej</w:t>
      </w:r>
      <w:r w:rsidR="008015A3" w:rsidRPr="0093141C">
        <w:rPr>
          <w:rFonts w:ascii="Times New Roman" w:hAnsi="Times New Roman" w:cs="Times New Roman"/>
          <w:sz w:val="24"/>
          <w:szCs w:val="24"/>
        </w:rPr>
        <w:t xml:space="preserve">, dzięki „przedsiębiorczej dydaktyce”, przekładają się na konkretne postawy, umiejętności i wiedzę (Wach 2016). </w:t>
      </w:r>
      <w:r w:rsidR="008A1C93" w:rsidRPr="0093141C">
        <w:rPr>
          <w:rFonts w:ascii="Times New Roman" w:hAnsi="Times New Roman" w:cs="Times New Roman"/>
          <w:sz w:val="24"/>
          <w:szCs w:val="24"/>
        </w:rPr>
        <w:t>Autor zauważa</w:t>
      </w:r>
      <w:r w:rsidR="008015A3" w:rsidRPr="0093141C">
        <w:rPr>
          <w:rFonts w:ascii="Times New Roman" w:hAnsi="Times New Roman" w:cs="Times New Roman"/>
          <w:sz w:val="24"/>
          <w:szCs w:val="24"/>
        </w:rPr>
        <w:t xml:space="preserve">, iż nauczanie przedsiębiorczości nie jest tożsame z nauką o ekonomii, jednakże dla zapewnienia efektywności konieczne jest całościowe spojrzenie </w:t>
      </w:r>
      <w:r w:rsidR="00D7591F" w:rsidRPr="0093141C">
        <w:rPr>
          <w:rFonts w:ascii="Times New Roman" w:hAnsi="Times New Roman" w:cs="Times New Roman"/>
          <w:sz w:val="24"/>
          <w:szCs w:val="24"/>
        </w:rPr>
        <w:t>i integrowanie obszarów wiedzy.</w:t>
      </w:r>
    </w:p>
    <w:p w:rsidR="008A1C93" w:rsidRPr="0093141C" w:rsidRDefault="00851561" w:rsidP="00C41971">
      <w:pPr>
        <w:spacing w:line="360" w:lineRule="auto"/>
        <w:ind w:firstLine="708"/>
        <w:jc w:val="both"/>
        <w:rPr>
          <w:rFonts w:ascii="Times New Roman" w:hAnsi="Times New Roman" w:cs="Times New Roman"/>
          <w:sz w:val="24"/>
          <w:szCs w:val="24"/>
        </w:rPr>
      </w:pPr>
      <w:r w:rsidRPr="0093141C">
        <w:rPr>
          <w:rFonts w:ascii="Times New Roman" w:hAnsi="Times New Roman" w:cs="Times New Roman"/>
          <w:sz w:val="24"/>
          <w:szCs w:val="24"/>
        </w:rPr>
        <w:t xml:space="preserve">Panuje zgoda, co do korzyści płynących z rozwijania postaw przedsiębiorczych zarówno dla jednostki, budującej swój dobrobyt dzięki zdobytym kompetencjom, jak i dla całego społeczeństwa. Zatem w interesie państwa, czy grup państw leży budowa wspomnianej wcześniej infrastruktury i podejmowanie działań promujących rozwój pożądanych postaw. Przedsiębiorczość obywateli sprzyja rozwojowi przedsiębiorstw, </w:t>
      </w:r>
      <w:r w:rsidRPr="0093141C">
        <w:rPr>
          <w:rFonts w:ascii="Times New Roman" w:hAnsi="Times New Roman" w:cs="Times New Roman"/>
          <w:sz w:val="24"/>
          <w:szCs w:val="24"/>
        </w:rPr>
        <w:lastRenderedPageBreak/>
        <w:t>wzrostowi wydajności pracy, tworzeniu nowych technologii, promowaniu innowacyjności, a co za tym idzie zwiększaniu konkurencyjności danego rynku, co jest wyjątkowo ważne ze względu na wyzwania związane  z postępującą globalizacją. Z tego powodu, r</w:t>
      </w:r>
      <w:r w:rsidR="008A1C93" w:rsidRPr="0093141C">
        <w:rPr>
          <w:rFonts w:ascii="Times New Roman" w:hAnsi="Times New Roman" w:cs="Times New Roman"/>
          <w:sz w:val="24"/>
          <w:szCs w:val="24"/>
        </w:rPr>
        <w:t>ównież Komisja Europejska zastanawia się jak można skutecznie budować ducha przedsiębiorczości wśród uczniów i studentów</w:t>
      </w:r>
      <w:r w:rsidR="00E02879">
        <w:rPr>
          <w:rFonts w:ascii="Times New Roman" w:hAnsi="Times New Roman" w:cs="Times New Roman"/>
          <w:sz w:val="24"/>
          <w:szCs w:val="24"/>
        </w:rPr>
        <w:t xml:space="preserve"> (Bacigalupo i in. 2016)</w:t>
      </w:r>
      <w:r w:rsidR="008A1C93" w:rsidRPr="0093141C">
        <w:rPr>
          <w:rFonts w:ascii="Times New Roman" w:hAnsi="Times New Roman" w:cs="Times New Roman"/>
          <w:sz w:val="24"/>
          <w:szCs w:val="24"/>
        </w:rPr>
        <w:t xml:space="preserve">. </w:t>
      </w:r>
      <w:r w:rsidR="00E02879">
        <w:rPr>
          <w:rFonts w:ascii="Times New Roman" w:hAnsi="Times New Roman" w:cs="Times New Roman"/>
          <w:sz w:val="24"/>
          <w:szCs w:val="24"/>
        </w:rPr>
        <w:t>W raporcie</w:t>
      </w:r>
      <w:r w:rsidR="008A1C93" w:rsidRPr="0093141C">
        <w:rPr>
          <w:rFonts w:ascii="Times New Roman" w:hAnsi="Times New Roman" w:cs="Times New Roman"/>
          <w:sz w:val="24"/>
          <w:szCs w:val="24"/>
        </w:rPr>
        <w:t xml:space="preserve"> </w:t>
      </w:r>
      <w:r w:rsidR="008A1C93" w:rsidRPr="0093141C">
        <w:rPr>
          <w:rFonts w:ascii="Times New Roman" w:hAnsi="Times New Roman" w:cs="Times New Roman"/>
          <w:bCs/>
          <w:i/>
          <w:sz w:val="24"/>
          <w:szCs w:val="24"/>
        </w:rPr>
        <w:t>EntreComp: The Entrepreneurship Competence Framework</w:t>
      </w:r>
      <w:r w:rsidR="008A1C93" w:rsidRPr="0093141C">
        <w:rPr>
          <w:rFonts w:ascii="Times New Roman" w:hAnsi="Times New Roman" w:cs="Times New Roman"/>
          <w:bCs/>
          <w:sz w:val="24"/>
          <w:szCs w:val="24"/>
        </w:rPr>
        <w:t xml:space="preserve">, </w:t>
      </w:r>
      <w:r w:rsidR="00E02879">
        <w:rPr>
          <w:rFonts w:ascii="Times New Roman" w:hAnsi="Times New Roman" w:cs="Times New Roman"/>
          <w:bCs/>
          <w:sz w:val="24"/>
          <w:szCs w:val="24"/>
        </w:rPr>
        <w:t>sama</w:t>
      </w:r>
      <w:r w:rsidR="008A1C93" w:rsidRPr="0093141C">
        <w:rPr>
          <w:rFonts w:ascii="Times New Roman" w:hAnsi="Times New Roman" w:cs="Times New Roman"/>
          <w:bCs/>
          <w:sz w:val="24"/>
          <w:szCs w:val="24"/>
        </w:rPr>
        <w:t xml:space="preserve"> przedsiębiorczość</w:t>
      </w:r>
      <w:r w:rsidR="00E02879">
        <w:rPr>
          <w:rFonts w:ascii="Times New Roman" w:hAnsi="Times New Roman" w:cs="Times New Roman"/>
          <w:bCs/>
          <w:sz w:val="24"/>
          <w:szCs w:val="24"/>
        </w:rPr>
        <w:t xml:space="preserve"> staje się swojego rodzaju</w:t>
      </w:r>
      <w:r w:rsidR="008A1C93" w:rsidRPr="0093141C">
        <w:rPr>
          <w:rFonts w:ascii="Times New Roman" w:hAnsi="Times New Roman" w:cs="Times New Roman"/>
          <w:bCs/>
          <w:sz w:val="24"/>
          <w:szCs w:val="24"/>
        </w:rPr>
        <w:t xml:space="preserve"> kompetencj</w:t>
      </w:r>
      <w:r w:rsidR="00E02879">
        <w:rPr>
          <w:rFonts w:ascii="Times New Roman" w:hAnsi="Times New Roman" w:cs="Times New Roman"/>
          <w:bCs/>
          <w:sz w:val="24"/>
          <w:szCs w:val="24"/>
        </w:rPr>
        <w:t>ą</w:t>
      </w:r>
      <w:r w:rsidR="008A1C93" w:rsidRPr="0093141C">
        <w:rPr>
          <w:rFonts w:ascii="Times New Roman" w:hAnsi="Times New Roman" w:cs="Times New Roman"/>
          <w:bCs/>
          <w:sz w:val="24"/>
          <w:szCs w:val="24"/>
        </w:rPr>
        <w:t>, która ma wspierać obywateli w ich aktywnym uczestnictwie w życiu społecznym, w zarządzaniu ich własnym życiem oraz karierą, jak również</w:t>
      </w:r>
      <w:r w:rsidR="008A1C93" w:rsidRPr="0093141C">
        <w:rPr>
          <w:rFonts w:ascii="Times New Roman" w:hAnsi="Times New Roman" w:cs="Times New Roman"/>
          <w:b/>
          <w:bCs/>
          <w:sz w:val="24"/>
          <w:szCs w:val="24"/>
        </w:rPr>
        <w:t xml:space="preserve"> </w:t>
      </w:r>
      <w:r w:rsidR="008A1C93" w:rsidRPr="0093141C">
        <w:rPr>
          <w:rFonts w:ascii="Times New Roman" w:hAnsi="Times New Roman" w:cs="Times New Roman"/>
          <w:bCs/>
          <w:sz w:val="24"/>
          <w:szCs w:val="24"/>
        </w:rPr>
        <w:t>w podejmowaniu inicjatyw tworzących wartości. Na potrzeby tego projektu przyjęto bardzo szeroka definicję przedsiębiorczości, pojmowanej jako wykorzystanie szans i pomysłów oraz przekształcanie ich w wartość dla innych. Przy czym wartość, która jest tworzona, może być finansowa, kulturalna lub społeczna. Model koncepcyjny EntreComp składa się z dwóch głównych wymiarów. W pierwszym odnajdujemy trzy obszary kompetencji, które bezpośrednio odzwierciedlają definicję przedsiębiorczości jako zdolności do przekształcania pomysłów w działania generujące wartość dla kogoś innego niż podmiot. W drugim wymiarze umieszczono 15 kompetencji, które razem stanowią podstawowe elementy przedsiębiorczości jako kompetencji służącej wszystkim obywatelom. Są one ze sobą powiązane i współzależne, ale powinny być traktowane jako integralne elementy całości.</w:t>
      </w:r>
    </w:p>
    <w:p w:rsidR="008015A3" w:rsidRPr="006E0F3F" w:rsidRDefault="004E7BCC" w:rsidP="006E0F3F">
      <w:pPr>
        <w:pStyle w:val="Akapitzlist"/>
        <w:numPr>
          <w:ilvl w:val="0"/>
          <w:numId w:val="4"/>
        </w:numPr>
        <w:spacing w:line="360" w:lineRule="auto"/>
        <w:jc w:val="both"/>
        <w:rPr>
          <w:rFonts w:cs="Times New Roman"/>
          <w:b/>
          <w:szCs w:val="24"/>
        </w:rPr>
      </w:pPr>
      <w:r>
        <w:rPr>
          <w:rFonts w:cs="Times New Roman"/>
          <w:b/>
          <w:szCs w:val="24"/>
        </w:rPr>
        <w:t>Edukacja</w:t>
      </w:r>
      <w:r w:rsidR="008015A3" w:rsidRPr="006E0F3F">
        <w:rPr>
          <w:rFonts w:cs="Times New Roman"/>
          <w:b/>
          <w:szCs w:val="24"/>
        </w:rPr>
        <w:t xml:space="preserve"> w zakresie przedsiębiorczości społecznej</w:t>
      </w:r>
    </w:p>
    <w:p w:rsidR="006F385B" w:rsidRPr="0093141C" w:rsidRDefault="00CB26AA" w:rsidP="00C41971">
      <w:pPr>
        <w:spacing w:line="360" w:lineRule="auto"/>
        <w:ind w:firstLine="708"/>
        <w:jc w:val="both"/>
        <w:rPr>
          <w:rFonts w:ascii="Times New Roman" w:hAnsi="Times New Roman" w:cs="Times New Roman"/>
          <w:sz w:val="24"/>
          <w:szCs w:val="24"/>
        </w:rPr>
      </w:pPr>
      <w:r w:rsidRPr="0093141C">
        <w:rPr>
          <w:rFonts w:ascii="Times New Roman" w:hAnsi="Times New Roman" w:cs="Times New Roman"/>
          <w:sz w:val="24"/>
          <w:szCs w:val="24"/>
        </w:rPr>
        <w:t>Jak wynika z powyższych rozważań, edukacja przedsiębiorcza znajduje się w centrum uwagi zarówno dydaktyków, przedsiębiorców, jak i instytucji działających w szeroko pojętym obszarze edukacji i zajmujących się wpływem kształcenia na gospodarkę.</w:t>
      </w:r>
      <w:r w:rsidR="002F724B" w:rsidRPr="0093141C">
        <w:rPr>
          <w:rFonts w:ascii="Times New Roman" w:hAnsi="Times New Roman" w:cs="Times New Roman"/>
          <w:sz w:val="24"/>
          <w:szCs w:val="24"/>
        </w:rPr>
        <w:t xml:space="preserve"> </w:t>
      </w:r>
      <w:r w:rsidR="005B3448" w:rsidRPr="0093141C">
        <w:rPr>
          <w:rFonts w:ascii="Times New Roman" w:hAnsi="Times New Roman" w:cs="Times New Roman"/>
          <w:sz w:val="24"/>
          <w:szCs w:val="24"/>
        </w:rPr>
        <w:t xml:space="preserve">Przedsiębiorczość wiąże się nie tylko z produktywnością lub trwałością, ale również ze zbliżaniem wszystkich ludzi przez wspólne pokonywanie przeszkód. </w:t>
      </w:r>
      <w:r w:rsidR="006F385B" w:rsidRPr="0093141C">
        <w:rPr>
          <w:rFonts w:ascii="Times New Roman" w:hAnsi="Times New Roman" w:cs="Times New Roman"/>
          <w:sz w:val="24"/>
          <w:szCs w:val="24"/>
        </w:rPr>
        <w:t xml:space="preserve">Wymiar społeczny przedsiębiorczości zarówno w kontekście mobilizacji zasobów jak i zmiany społecznej, coraz bardziej zyskuje na znaczeniu w głównych nurtach </w:t>
      </w:r>
      <w:r w:rsidR="00163361" w:rsidRPr="0093141C">
        <w:rPr>
          <w:rFonts w:ascii="Times New Roman" w:hAnsi="Times New Roman" w:cs="Times New Roman"/>
          <w:sz w:val="24"/>
          <w:szCs w:val="24"/>
        </w:rPr>
        <w:t>edukacji na rzecz przedsiębiorczości.</w:t>
      </w:r>
    </w:p>
    <w:p w:rsidR="005B3448" w:rsidRPr="0093141C" w:rsidRDefault="008406B6" w:rsidP="006E0F3F">
      <w:pPr>
        <w:spacing w:line="360" w:lineRule="auto"/>
        <w:ind w:firstLine="708"/>
        <w:jc w:val="both"/>
        <w:rPr>
          <w:rFonts w:ascii="Times New Roman" w:hAnsi="Times New Roman" w:cs="Times New Roman"/>
          <w:sz w:val="24"/>
          <w:szCs w:val="24"/>
        </w:rPr>
      </w:pPr>
      <w:r w:rsidRPr="0093141C">
        <w:rPr>
          <w:rFonts w:ascii="Times New Roman" w:hAnsi="Times New Roman" w:cs="Times New Roman"/>
          <w:sz w:val="24"/>
          <w:szCs w:val="24"/>
        </w:rPr>
        <w:t>P</w:t>
      </w:r>
      <w:r w:rsidR="003E22EC" w:rsidRPr="0093141C">
        <w:rPr>
          <w:rFonts w:ascii="Times New Roman" w:hAnsi="Times New Roman" w:cs="Times New Roman"/>
          <w:sz w:val="24"/>
          <w:szCs w:val="24"/>
        </w:rPr>
        <w:t>rzedsiębiorcy s</w:t>
      </w:r>
      <w:r w:rsidRPr="0093141C">
        <w:rPr>
          <w:rFonts w:ascii="Times New Roman" w:hAnsi="Times New Roman" w:cs="Times New Roman"/>
          <w:sz w:val="24"/>
          <w:szCs w:val="24"/>
        </w:rPr>
        <w:t xml:space="preserve">połeczni działają w kontekstach, </w:t>
      </w:r>
      <w:r w:rsidR="003E22EC" w:rsidRPr="0093141C">
        <w:rPr>
          <w:rFonts w:ascii="Times New Roman" w:hAnsi="Times New Roman" w:cs="Times New Roman"/>
          <w:sz w:val="24"/>
          <w:szCs w:val="24"/>
        </w:rPr>
        <w:t xml:space="preserve">które są </w:t>
      </w:r>
      <w:r w:rsidRPr="0093141C">
        <w:rPr>
          <w:rFonts w:ascii="Times New Roman" w:hAnsi="Times New Roman" w:cs="Times New Roman"/>
          <w:sz w:val="24"/>
          <w:szCs w:val="24"/>
        </w:rPr>
        <w:t xml:space="preserve">bardzo różne od tych, w których </w:t>
      </w:r>
      <w:r w:rsidR="003E22EC" w:rsidRPr="0093141C">
        <w:rPr>
          <w:rFonts w:ascii="Times New Roman" w:hAnsi="Times New Roman" w:cs="Times New Roman"/>
          <w:sz w:val="24"/>
          <w:szCs w:val="24"/>
        </w:rPr>
        <w:t>działają tradycyjni przedsi</w:t>
      </w:r>
      <w:r w:rsidRPr="0093141C">
        <w:rPr>
          <w:rFonts w:ascii="Times New Roman" w:hAnsi="Times New Roman" w:cs="Times New Roman"/>
          <w:sz w:val="24"/>
          <w:szCs w:val="24"/>
        </w:rPr>
        <w:t xml:space="preserve">ębiorcy. Podczas gdy </w:t>
      </w:r>
      <w:r w:rsidR="00163361" w:rsidRPr="0093141C">
        <w:rPr>
          <w:rFonts w:ascii="Times New Roman" w:hAnsi="Times New Roman" w:cs="Times New Roman"/>
          <w:sz w:val="24"/>
          <w:szCs w:val="24"/>
        </w:rPr>
        <w:t>ten ostatni</w:t>
      </w:r>
      <w:r w:rsidR="003E22EC" w:rsidRPr="0093141C">
        <w:rPr>
          <w:rFonts w:ascii="Times New Roman" w:hAnsi="Times New Roman" w:cs="Times New Roman"/>
          <w:sz w:val="24"/>
          <w:szCs w:val="24"/>
        </w:rPr>
        <w:t xml:space="preserve"> współdziała</w:t>
      </w:r>
      <w:r w:rsidR="00163361" w:rsidRPr="0093141C">
        <w:rPr>
          <w:rFonts w:ascii="Times New Roman" w:hAnsi="Times New Roman" w:cs="Times New Roman"/>
          <w:sz w:val="24"/>
          <w:szCs w:val="24"/>
        </w:rPr>
        <w:t xml:space="preserve"> </w:t>
      </w:r>
      <w:r w:rsidRPr="0093141C">
        <w:rPr>
          <w:rFonts w:ascii="Times New Roman" w:hAnsi="Times New Roman" w:cs="Times New Roman"/>
          <w:sz w:val="24"/>
          <w:szCs w:val="24"/>
        </w:rPr>
        <w:t xml:space="preserve">z organizacjami </w:t>
      </w:r>
      <w:r w:rsidR="003E22EC" w:rsidRPr="0093141C">
        <w:rPr>
          <w:rFonts w:ascii="Times New Roman" w:hAnsi="Times New Roman" w:cs="Times New Roman"/>
          <w:sz w:val="24"/>
          <w:szCs w:val="24"/>
        </w:rPr>
        <w:t>kierując si</w:t>
      </w:r>
      <w:r w:rsidRPr="0093141C">
        <w:rPr>
          <w:rFonts w:ascii="Times New Roman" w:hAnsi="Times New Roman" w:cs="Times New Roman"/>
          <w:sz w:val="24"/>
          <w:szCs w:val="24"/>
        </w:rPr>
        <w:t xml:space="preserve">ę </w:t>
      </w:r>
      <w:r w:rsidR="00163361" w:rsidRPr="0093141C">
        <w:rPr>
          <w:rFonts w:ascii="Times New Roman" w:hAnsi="Times New Roman" w:cs="Times New Roman"/>
          <w:sz w:val="24"/>
          <w:szCs w:val="24"/>
        </w:rPr>
        <w:t xml:space="preserve">przede wszystkim </w:t>
      </w:r>
      <w:r w:rsidRPr="0093141C">
        <w:rPr>
          <w:rFonts w:ascii="Times New Roman" w:hAnsi="Times New Roman" w:cs="Times New Roman"/>
          <w:sz w:val="24"/>
          <w:szCs w:val="24"/>
        </w:rPr>
        <w:t xml:space="preserve">logiką komercyjną, </w:t>
      </w:r>
      <w:r w:rsidR="003E22EC" w:rsidRPr="0093141C">
        <w:rPr>
          <w:rFonts w:ascii="Times New Roman" w:hAnsi="Times New Roman" w:cs="Times New Roman"/>
          <w:sz w:val="24"/>
          <w:szCs w:val="24"/>
        </w:rPr>
        <w:t>charakterystyczną cechą przedsiębiorców społecznych jest</w:t>
      </w:r>
      <w:r w:rsidRPr="0093141C">
        <w:rPr>
          <w:rFonts w:ascii="Times New Roman" w:hAnsi="Times New Roman" w:cs="Times New Roman"/>
          <w:sz w:val="24"/>
          <w:szCs w:val="24"/>
        </w:rPr>
        <w:t xml:space="preserve"> działanie na styku trzech sektorów: społecznego, komercyjnego i</w:t>
      </w:r>
      <w:r w:rsidR="00FC23C5">
        <w:rPr>
          <w:rFonts w:ascii="Times New Roman" w:hAnsi="Times New Roman" w:cs="Times New Roman"/>
          <w:sz w:val="24"/>
          <w:szCs w:val="24"/>
        </w:rPr>
        <w:t xml:space="preserve"> publicznego (Thornton i Ocasio</w:t>
      </w:r>
      <w:r w:rsidRPr="0093141C">
        <w:rPr>
          <w:rFonts w:ascii="Times New Roman" w:hAnsi="Times New Roman" w:cs="Times New Roman"/>
          <w:sz w:val="24"/>
          <w:szCs w:val="24"/>
        </w:rPr>
        <w:t xml:space="preserve"> 2008).</w:t>
      </w:r>
      <w:r w:rsidR="006B571A" w:rsidRPr="0093141C">
        <w:rPr>
          <w:rFonts w:ascii="Times New Roman" w:hAnsi="Times New Roman" w:cs="Times New Roman"/>
          <w:sz w:val="24"/>
          <w:szCs w:val="24"/>
        </w:rPr>
        <w:t xml:space="preserve"> W związku z tym, że ten rodzaj aktywności gospodarczej przyczynia się znacząco do ograniczenia biedy (Mars e</w:t>
      </w:r>
      <w:r w:rsidR="00FC23C5">
        <w:rPr>
          <w:rFonts w:ascii="Times New Roman" w:hAnsi="Times New Roman" w:cs="Times New Roman"/>
          <w:sz w:val="24"/>
          <w:szCs w:val="24"/>
        </w:rPr>
        <w:t>t al. 2008; Timmons i Spinelli</w:t>
      </w:r>
      <w:r w:rsidR="006B571A" w:rsidRPr="0093141C">
        <w:rPr>
          <w:rFonts w:ascii="Times New Roman" w:hAnsi="Times New Roman" w:cs="Times New Roman"/>
          <w:sz w:val="24"/>
          <w:szCs w:val="24"/>
        </w:rPr>
        <w:t xml:space="preserve"> 2004; Waghid </w:t>
      </w:r>
      <w:r w:rsidR="00FC23C5">
        <w:rPr>
          <w:rFonts w:ascii="Times New Roman" w:hAnsi="Times New Roman" w:cs="Times New Roman"/>
          <w:sz w:val="24"/>
          <w:szCs w:val="24"/>
        </w:rPr>
        <w:t>i Oliver</w:t>
      </w:r>
      <w:r w:rsidR="006B571A" w:rsidRPr="0093141C">
        <w:rPr>
          <w:rFonts w:ascii="Times New Roman" w:hAnsi="Times New Roman" w:cs="Times New Roman"/>
          <w:sz w:val="24"/>
          <w:szCs w:val="24"/>
        </w:rPr>
        <w:t xml:space="preserve"> 2017), e</w:t>
      </w:r>
      <w:r w:rsidR="007C5113" w:rsidRPr="0093141C">
        <w:rPr>
          <w:rFonts w:ascii="Times New Roman" w:hAnsi="Times New Roman" w:cs="Times New Roman"/>
          <w:sz w:val="24"/>
          <w:szCs w:val="24"/>
        </w:rPr>
        <w:t xml:space="preserve">dukacja w zakresie przedsiębiorczości społecznej </w:t>
      </w:r>
      <w:r w:rsidRPr="0093141C">
        <w:rPr>
          <w:rFonts w:ascii="Times New Roman" w:hAnsi="Times New Roman" w:cs="Times New Roman"/>
          <w:sz w:val="24"/>
          <w:szCs w:val="24"/>
        </w:rPr>
        <w:t>wydaje się być bardzo istotną</w:t>
      </w:r>
      <w:r w:rsidR="007C5113" w:rsidRPr="0093141C">
        <w:rPr>
          <w:rFonts w:ascii="Times New Roman" w:hAnsi="Times New Roman" w:cs="Times New Roman"/>
          <w:sz w:val="24"/>
          <w:szCs w:val="24"/>
        </w:rPr>
        <w:t xml:space="preserve"> dla </w:t>
      </w:r>
      <w:r w:rsidR="006B571A" w:rsidRPr="0093141C">
        <w:rPr>
          <w:rFonts w:ascii="Times New Roman" w:hAnsi="Times New Roman" w:cs="Times New Roman"/>
          <w:sz w:val="24"/>
          <w:szCs w:val="24"/>
        </w:rPr>
        <w:t>rozwoju gospodarki zrównoważonej.</w:t>
      </w:r>
    </w:p>
    <w:p w:rsidR="002B05A2" w:rsidRPr="0093141C" w:rsidRDefault="006B571A" w:rsidP="006E0F3F">
      <w:pPr>
        <w:spacing w:line="360" w:lineRule="auto"/>
        <w:ind w:firstLine="708"/>
        <w:jc w:val="both"/>
        <w:rPr>
          <w:rFonts w:ascii="Times New Roman" w:hAnsi="Times New Roman" w:cs="Times New Roman"/>
          <w:sz w:val="24"/>
          <w:szCs w:val="24"/>
        </w:rPr>
      </w:pPr>
      <w:r w:rsidRPr="0093141C">
        <w:rPr>
          <w:rFonts w:ascii="Times New Roman" w:hAnsi="Times New Roman" w:cs="Times New Roman"/>
          <w:sz w:val="24"/>
          <w:szCs w:val="24"/>
        </w:rPr>
        <w:lastRenderedPageBreak/>
        <w:t xml:space="preserve">Oczywiście ten rodzaj kształcenia powinien być dostępny na wszystkich etapach </w:t>
      </w:r>
      <w:r w:rsidR="00FC23C5">
        <w:rPr>
          <w:rFonts w:ascii="Times New Roman" w:hAnsi="Times New Roman" w:cs="Times New Roman"/>
          <w:sz w:val="24"/>
          <w:szCs w:val="24"/>
        </w:rPr>
        <w:t>edukacji (Bornstein</w:t>
      </w:r>
      <w:r w:rsidRPr="0093141C">
        <w:rPr>
          <w:rFonts w:ascii="Times New Roman" w:hAnsi="Times New Roman" w:cs="Times New Roman"/>
          <w:sz w:val="24"/>
          <w:szCs w:val="24"/>
        </w:rPr>
        <w:t xml:space="preserve"> 2004), jednak uwzględniając szczególną </w:t>
      </w:r>
      <w:r w:rsidR="002B05A2" w:rsidRPr="0093141C">
        <w:rPr>
          <w:rFonts w:ascii="Times New Roman" w:hAnsi="Times New Roman" w:cs="Times New Roman"/>
          <w:sz w:val="24"/>
          <w:szCs w:val="24"/>
        </w:rPr>
        <w:t xml:space="preserve">odpowiedzialność </w:t>
      </w:r>
      <w:r w:rsidRPr="0093141C">
        <w:rPr>
          <w:rFonts w:ascii="Times New Roman" w:hAnsi="Times New Roman" w:cs="Times New Roman"/>
          <w:sz w:val="24"/>
          <w:szCs w:val="24"/>
        </w:rPr>
        <w:t>uniwersytetów jako</w:t>
      </w:r>
      <w:r w:rsidR="008B1BA7" w:rsidRPr="0093141C">
        <w:rPr>
          <w:rFonts w:ascii="Times New Roman" w:hAnsi="Times New Roman" w:cs="Times New Roman"/>
          <w:sz w:val="24"/>
          <w:szCs w:val="24"/>
        </w:rPr>
        <w:t xml:space="preserve"> propagatorów wiedzy </w:t>
      </w:r>
      <w:r w:rsidRPr="0093141C">
        <w:rPr>
          <w:rFonts w:ascii="Times New Roman" w:hAnsi="Times New Roman" w:cs="Times New Roman"/>
          <w:sz w:val="24"/>
          <w:szCs w:val="24"/>
        </w:rPr>
        <w:t>wśród różnych grup społecznych, zgodnie z ideą kształcenia ustawicznego</w:t>
      </w:r>
      <w:r w:rsidR="008B1BA7" w:rsidRPr="0093141C">
        <w:rPr>
          <w:rFonts w:ascii="Times New Roman" w:hAnsi="Times New Roman" w:cs="Times New Roman"/>
          <w:sz w:val="24"/>
          <w:szCs w:val="24"/>
        </w:rPr>
        <w:t xml:space="preserve">, </w:t>
      </w:r>
      <w:r w:rsidRPr="0093141C">
        <w:rPr>
          <w:rFonts w:ascii="Times New Roman" w:hAnsi="Times New Roman" w:cs="Times New Roman"/>
          <w:sz w:val="24"/>
          <w:szCs w:val="24"/>
        </w:rPr>
        <w:t xml:space="preserve">ich rola w </w:t>
      </w:r>
      <w:r w:rsidR="002B05A2" w:rsidRPr="0093141C">
        <w:rPr>
          <w:rFonts w:ascii="Times New Roman" w:hAnsi="Times New Roman" w:cs="Times New Roman"/>
          <w:sz w:val="24"/>
          <w:szCs w:val="24"/>
        </w:rPr>
        <w:t>edukacji na rzecz przedsiębiorczości, w tym jej odmiany społecznej jest nie do przecenienia.</w:t>
      </w:r>
    </w:p>
    <w:p w:rsidR="008015A3" w:rsidRPr="0093141C" w:rsidRDefault="008B1BA7" w:rsidP="006E0F3F">
      <w:pPr>
        <w:spacing w:line="360" w:lineRule="auto"/>
        <w:ind w:firstLine="708"/>
        <w:jc w:val="both"/>
        <w:rPr>
          <w:rFonts w:ascii="Times New Roman" w:hAnsi="Times New Roman" w:cs="Times New Roman"/>
          <w:sz w:val="24"/>
          <w:szCs w:val="24"/>
        </w:rPr>
      </w:pPr>
      <w:r w:rsidRPr="0093141C">
        <w:rPr>
          <w:rFonts w:ascii="Times New Roman" w:hAnsi="Times New Roman" w:cs="Times New Roman"/>
          <w:sz w:val="24"/>
          <w:szCs w:val="24"/>
        </w:rPr>
        <w:t>Edukacja w zakresie przedsiębiorczości społecznej koncentruje się strategicznie na wprowadzaniu zmian społecznych (</w:t>
      </w:r>
      <w:r w:rsidR="00CD357B">
        <w:rPr>
          <w:rFonts w:ascii="Times New Roman" w:hAnsi="Times New Roman" w:cs="Times New Roman"/>
          <w:sz w:val="24"/>
          <w:szCs w:val="24"/>
        </w:rPr>
        <w:t>Nicholls 2006, s.</w:t>
      </w:r>
      <w:r w:rsidRPr="0093141C">
        <w:rPr>
          <w:rFonts w:ascii="Times New Roman" w:hAnsi="Times New Roman" w:cs="Times New Roman"/>
          <w:sz w:val="24"/>
          <w:szCs w:val="24"/>
        </w:rPr>
        <w:t xml:space="preserve">23). Istnieje również pogląd, </w:t>
      </w:r>
      <w:r w:rsidR="008015A3" w:rsidRPr="0093141C">
        <w:rPr>
          <w:rFonts w:ascii="Times New Roman" w:hAnsi="Times New Roman" w:cs="Times New Roman"/>
          <w:sz w:val="24"/>
          <w:szCs w:val="24"/>
        </w:rPr>
        <w:t xml:space="preserve">że </w:t>
      </w:r>
      <w:r w:rsidRPr="0093141C">
        <w:rPr>
          <w:rFonts w:ascii="Times New Roman" w:hAnsi="Times New Roman" w:cs="Times New Roman"/>
          <w:sz w:val="24"/>
          <w:szCs w:val="24"/>
        </w:rPr>
        <w:t>podstawową rolą edukacji w zakresie przedsiębiorczości społecznej</w:t>
      </w:r>
      <w:r w:rsidR="008015A3" w:rsidRPr="0093141C">
        <w:rPr>
          <w:rFonts w:ascii="Times New Roman" w:hAnsi="Times New Roman" w:cs="Times New Roman"/>
          <w:sz w:val="24"/>
          <w:szCs w:val="24"/>
        </w:rPr>
        <w:t xml:space="preserve"> </w:t>
      </w:r>
      <w:r w:rsidRPr="0093141C">
        <w:rPr>
          <w:rFonts w:ascii="Times New Roman" w:hAnsi="Times New Roman" w:cs="Times New Roman"/>
          <w:sz w:val="24"/>
          <w:szCs w:val="24"/>
        </w:rPr>
        <w:t xml:space="preserve">jest wspieranie rozwoju przedsiębiorczości </w:t>
      </w:r>
      <w:r w:rsidR="005B3448" w:rsidRPr="0093141C">
        <w:rPr>
          <w:rFonts w:ascii="Times New Roman" w:hAnsi="Times New Roman" w:cs="Times New Roman"/>
          <w:sz w:val="24"/>
          <w:szCs w:val="24"/>
        </w:rPr>
        <w:t>jako takiej</w:t>
      </w:r>
      <w:r w:rsidRPr="0093141C">
        <w:rPr>
          <w:rFonts w:ascii="Times New Roman" w:hAnsi="Times New Roman" w:cs="Times New Roman"/>
          <w:sz w:val="24"/>
          <w:szCs w:val="24"/>
        </w:rPr>
        <w:t>.</w:t>
      </w:r>
      <w:r w:rsidR="008015A3" w:rsidRPr="0093141C">
        <w:rPr>
          <w:rFonts w:ascii="Times New Roman" w:hAnsi="Times New Roman" w:cs="Times New Roman"/>
          <w:sz w:val="24"/>
          <w:szCs w:val="24"/>
        </w:rPr>
        <w:t xml:space="preserve"> Model edukacji społecznej przedsiębiorczości Pache'a i Chowdhury'ego (2012) </w:t>
      </w:r>
      <w:r w:rsidR="00E81C0E" w:rsidRPr="0093141C">
        <w:rPr>
          <w:rFonts w:ascii="Times New Roman" w:hAnsi="Times New Roman" w:cs="Times New Roman"/>
          <w:sz w:val="24"/>
          <w:szCs w:val="24"/>
        </w:rPr>
        <w:t>zakłada, że</w:t>
      </w:r>
      <w:r w:rsidR="008015A3" w:rsidRPr="0093141C">
        <w:rPr>
          <w:rFonts w:ascii="Times New Roman" w:hAnsi="Times New Roman" w:cs="Times New Roman"/>
          <w:sz w:val="24"/>
          <w:szCs w:val="24"/>
        </w:rPr>
        <w:t xml:space="preserve"> poprzez zapewnienie wykwalifikowanej edukacji z zakresu przedsiębiorczości społecznej można </w:t>
      </w:r>
      <w:r w:rsidR="00E81C0E" w:rsidRPr="0093141C">
        <w:rPr>
          <w:rFonts w:ascii="Times New Roman" w:hAnsi="Times New Roman" w:cs="Times New Roman"/>
          <w:sz w:val="24"/>
          <w:szCs w:val="24"/>
        </w:rPr>
        <w:t>bardzo skutecznie wzbogacić zakres doświadczeń studentów, lub wręcz zrewolucjonizować</w:t>
      </w:r>
      <w:r w:rsidR="008015A3" w:rsidRPr="0093141C">
        <w:rPr>
          <w:rFonts w:ascii="Times New Roman" w:hAnsi="Times New Roman" w:cs="Times New Roman"/>
          <w:sz w:val="24"/>
          <w:szCs w:val="24"/>
        </w:rPr>
        <w:t xml:space="preserve"> </w:t>
      </w:r>
      <w:r w:rsidR="00E81C0E" w:rsidRPr="0093141C">
        <w:rPr>
          <w:rFonts w:ascii="Times New Roman" w:hAnsi="Times New Roman" w:cs="Times New Roman"/>
          <w:sz w:val="24"/>
          <w:szCs w:val="24"/>
        </w:rPr>
        <w:t xml:space="preserve">ich </w:t>
      </w:r>
      <w:r w:rsidR="008015A3" w:rsidRPr="0093141C">
        <w:rPr>
          <w:rFonts w:ascii="Times New Roman" w:hAnsi="Times New Roman" w:cs="Times New Roman"/>
          <w:sz w:val="24"/>
          <w:szCs w:val="24"/>
        </w:rPr>
        <w:t>życie</w:t>
      </w:r>
      <w:r w:rsidR="00E81C0E" w:rsidRPr="0093141C">
        <w:rPr>
          <w:rFonts w:ascii="Times New Roman" w:hAnsi="Times New Roman" w:cs="Times New Roman"/>
          <w:sz w:val="24"/>
          <w:szCs w:val="24"/>
        </w:rPr>
        <w:t xml:space="preserve"> w sensie pozytywnym poprzez pokazanie im szansy n</w:t>
      </w:r>
      <w:r w:rsidR="008015A3" w:rsidRPr="0093141C">
        <w:rPr>
          <w:rFonts w:ascii="Times New Roman" w:hAnsi="Times New Roman" w:cs="Times New Roman"/>
          <w:sz w:val="24"/>
          <w:szCs w:val="24"/>
        </w:rPr>
        <w:t xml:space="preserve">a podjęcie działalności, która wpłynie na życie ludzi </w:t>
      </w:r>
      <w:r w:rsidR="00E81C0E" w:rsidRPr="0093141C">
        <w:rPr>
          <w:rFonts w:ascii="Times New Roman" w:hAnsi="Times New Roman" w:cs="Times New Roman"/>
          <w:sz w:val="24"/>
          <w:szCs w:val="24"/>
        </w:rPr>
        <w:t>z ich otoczenia</w:t>
      </w:r>
      <w:r w:rsidR="008015A3" w:rsidRPr="0093141C">
        <w:rPr>
          <w:rFonts w:ascii="Times New Roman" w:hAnsi="Times New Roman" w:cs="Times New Roman"/>
          <w:sz w:val="24"/>
          <w:szCs w:val="24"/>
        </w:rPr>
        <w:t>.</w:t>
      </w:r>
    </w:p>
    <w:p w:rsidR="00CD357B" w:rsidRPr="0093141C" w:rsidRDefault="008015A3" w:rsidP="004E7BCC">
      <w:pPr>
        <w:spacing w:line="360" w:lineRule="auto"/>
        <w:ind w:firstLine="708"/>
        <w:jc w:val="both"/>
        <w:rPr>
          <w:rFonts w:ascii="Times New Roman" w:hAnsi="Times New Roman" w:cs="Times New Roman"/>
          <w:sz w:val="24"/>
          <w:szCs w:val="24"/>
        </w:rPr>
      </w:pPr>
      <w:r w:rsidRPr="0093141C">
        <w:rPr>
          <w:rFonts w:ascii="Times New Roman" w:hAnsi="Times New Roman" w:cs="Times New Roman"/>
          <w:sz w:val="24"/>
          <w:szCs w:val="24"/>
        </w:rPr>
        <w:t xml:space="preserve">Poza tym, edukacja na rzecz przedsiębiorczości społecznej może </w:t>
      </w:r>
      <w:r w:rsidR="00E81C0E" w:rsidRPr="0093141C">
        <w:rPr>
          <w:rFonts w:ascii="Times New Roman" w:hAnsi="Times New Roman" w:cs="Times New Roman"/>
          <w:sz w:val="24"/>
          <w:szCs w:val="24"/>
        </w:rPr>
        <w:t>przyczyniać się do</w:t>
      </w:r>
      <w:r w:rsidRPr="0093141C">
        <w:rPr>
          <w:rFonts w:ascii="Times New Roman" w:hAnsi="Times New Roman" w:cs="Times New Roman"/>
          <w:sz w:val="24"/>
          <w:szCs w:val="24"/>
        </w:rPr>
        <w:t xml:space="preserve"> </w:t>
      </w:r>
      <w:r w:rsidR="00E81C0E" w:rsidRPr="0093141C">
        <w:rPr>
          <w:rFonts w:ascii="Times New Roman" w:hAnsi="Times New Roman" w:cs="Times New Roman"/>
          <w:sz w:val="24"/>
          <w:szCs w:val="24"/>
        </w:rPr>
        <w:t>rozwijania wizji przedsiębiorczej</w:t>
      </w:r>
      <w:r w:rsidRPr="0093141C">
        <w:rPr>
          <w:rFonts w:ascii="Times New Roman" w:hAnsi="Times New Roman" w:cs="Times New Roman"/>
          <w:sz w:val="24"/>
          <w:szCs w:val="24"/>
        </w:rPr>
        <w:t xml:space="preserve">. </w:t>
      </w:r>
      <w:r w:rsidR="003B441D" w:rsidRPr="0093141C">
        <w:rPr>
          <w:rFonts w:ascii="Times New Roman" w:hAnsi="Times New Roman" w:cs="Times New Roman"/>
          <w:sz w:val="24"/>
          <w:szCs w:val="24"/>
        </w:rPr>
        <w:t>Dodatkowo,</w:t>
      </w:r>
      <w:r w:rsidRPr="0093141C">
        <w:rPr>
          <w:rFonts w:ascii="Times New Roman" w:hAnsi="Times New Roman" w:cs="Times New Roman"/>
          <w:sz w:val="24"/>
          <w:szCs w:val="24"/>
        </w:rPr>
        <w:t xml:space="preserve"> każdy przedsiębiorca powinien mieć umiejętności społeczne i </w:t>
      </w:r>
      <w:r w:rsidR="00E81C0E" w:rsidRPr="0093141C">
        <w:rPr>
          <w:rFonts w:ascii="Times New Roman" w:hAnsi="Times New Roman" w:cs="Times New Roman"/>
          <w:sz w:val="24"/>
          <w:szCs w:val="24"/>
        </w:rPr>
        <w:t xml:space="preserve">musi nauczyć się szanować innych, współpracowników i </w:t>
      </w:r>
      <w:r w:rsidRPr="0093141C">
        <w:rPr>
          <w:rFonts w:ascii="Times New Roman" w:hAnsi="Times New Roman" w:cs="Times New Roman"/>
          <w:sz w:val="24"/>
          <w:szCs w:val="24"/>
        </w:rPr>
        <w:t>pracowników</w:t>
      </w:r>
      <w:r w:rsidR="00CD357B">
        <w:rPr>
          <w:rFonts w:ascii="Times New Roman" w:hAnsi="Times New Roman" w:cs="Times New Roman"/>
          <w:sz w:val="24"/>
          <w:szCs w:val="24"/>
        </w:rPr>
        <w:t xml:space="preserve"> (Dees </w:t>
      </w:r>
      <w:r w:rsidR="003B441D" w:rsidRPr="0093141C">
        <w:rPr>
          <w:rFonts w:ascii="Times New Roman" w:hAnsi="Times New Roman" w:cs="Times New Roman"/>
          <w:sz w:val="24"/>
          <w:szCs w:val="24"/>
        </w:rPr>
        <w:t>1998)</w:t>
      </w:r>
      <w:r w:rsidRPr="0093141C">
        <w:rPr>
          <w:rFonts w:ascii="Times New Roman" w:hAnsi="Times New Roman" w:cs="Times New Roman"/>
          <w:sz w:val="24"/>
          <w:szCs w:val="24"/>
        </w:rPr>
        <w:t xml:space="preserve">. </w:t>
      </w:r>
      <w:r w:rsidR="00E81C0E" w:rsidRPr="0093141C">
        <w:rPr>
          <w:rFonts w:ascii="Times New Roman" w:hAnsi="Times New Roman" w:cs="Times New Roman"/>
          <w:sz w:val="24"/>
          <w:szCs w:val="24"/>
        </w:rPr>
        <w:t>Edukacja w zakresie przedsiębiorczości społecznej może sprzyjać</w:t>
      </w:r>
      <w:r w:rsidR="005B3448" w:rsidRPr="0093141C">
        <w:rPr>
          <w:rFonts w:ascii="Times New Roman" w:hAnsi="Times New Roman" w:cs="Times New Roman"/>
          <w:sz w:val="24"/>
          <w:szCs w:val="24"/>
        </w:rPr>
        <w:t xml:space="preserve"> osiągnięciu tego efektu</w:t>
      </w:r>
      <w:r w:rsidR="00E81C0E" w:rsidRPr="0093141C">
        <w:rPr>
          <w:rFonts w:ascii="Times New Roman" w:hAnsi="Times New Roman" w:cs="Times New Roman"/>
          <w:sz w:val="24"/>
          <w:szCs w:val="24"/>
        </w:rPr>
        <w:t xml:space="preserve"> </w:t>
      </w:r>
      <w:r w:rsidR="00CD357B">
        <w:rPr>
          <w:rFonts w:ascii="Times New Roman" w:hAnsi="Times New Roman" w:cs="Times New Roman"/>
          <w:sz w:val="24"/>
          <w:szCs w:val="24"/>
        </w:rPr>
        <w:t>(Worsham</w:t>
      </w:r>
      <w:r w:rsidRPr="0093141C">
        <w:rPr>
          <w:rFonts w:ascii="Times New Roman" w:hAnsi="Times New Roman" w:cs="Times New Roman"/>
          <w:sz w:val="24"/>
          <w:szCs w:val="24"/>
        </w:rPr>
        <w:t xml:space="preserve"> 2012).</w:t>
      </w:r>
    </w:p>
    <w:p w:rsidR="00C53FCD" w:rsidRPr="006E0F3F" w:rsidRDefault="00C53FCD" w:rsidP="006E0F3F">
      <w:pPr>
        <w:pStyle w:val="Akapitzlist"/>
        <w:numPr>
          <w:ilvl w:val="0"/>
          <w:numId w:val="4"/>
        </w:numPr>
        <w:spacing w:line="360" w:lineRule="auto"/>
        <w:jc w:val="both"/>
        <w:rPr>
          <w:rFonts w:cs="Times New Roman"/>
          <w:b/>
          <w:szCs w:val="24"/>
        </w:rPr>
      </w:pPr>
      <w:r w:rsidRPr="006E0F3F">
        <w:rPr>
          <w:rFonts w:cs="Times New Roman"/>
          <w:b/>
          <w:szCs w:val="24"/>
        </w:rPr>
        <w:t>Zrównoważony model edukacji na rzecz przedsiębiorczości</w:t>
      </w:r>
      <w:r w:rsidR="00CB26AA" w:rsidRPr="006E0F3F">
        <w:rPr>
          <w:rFonts w:cs="Times New Roman"/>
          <w:b/>
          <w:szCs w:val="24"/>
        </w:rPr>
        <w:t xml:space="preserve"> na studiach biznesowych</w:t>
      </w:r>
    </w:p>
    <w:p w:rsidR="00C53FCD" w:rsidRPr="0093141C" w:rsidRDefault="00C53FCD" w:rsidP="0093141C">
      <w:pPr>
        <w:spacing w:line="360" w:lineRule="auto"/>
        <w:jc w:val="both"/>
        <w:rPr>
          <w:rFonts w:ascii="Times New Roman" w:hAnsi="Times New Roman" w:cs="Times New Roman"/>
          <w:sz w:val="24"/>
          <w:szCs w:val="24"/>
        </w:rPr>
      </w:pPr>
      <w:r w:rsidRPr="0093141C">
        <w:rPr>
          <w:rFonts w:ascii="Times New Roman" w:hAnsi="Times New Roman" w:cs="Times New Roman"/>
          <w:sz w:val="24"/>
          <w:szCs w:val="24"/>
        </w:rPr>
        <w:t xml:space="preserve">W rzeczywistości </w:t>
      </w:r>
      <w:r w:rsidR="00FD300D" w:rsidRPr="0093141C">
        <w:rPr>
          <w:rFonts w:ascii="Times New Roman" w:hAnsi="Times New Roman" w:cs="Times New Roman"/>
          <w:sz w:val="24"/>
          <w:szCs w:val="24"/>
        </w:rPr>
        <w:t>kształcenia</w:t>
      </w:r>
      <w:r w:rsidRPr="0093141C">
        <w:rPr>
          <w:rFonts w:ascii="Times New Roman" w:hAnsi="Times New Roman" w:cs="Times New Roman"/>
          <w:sz w:val="24"/>
          <w:szCs w:val="24"/>
        </w:rPr>
        <w:t xml:space="preserve"> na studiach biznesowych, z zakresu zarządzania lub ekonomii, studenci podlegają </w:t>
      </w:r>
      <w:r w:rsidR="00281B42" w:rsidRPr="0093141C">
        <w:rPr>
          <w:rFonts w:ascii="Times New Roman" w:hAnsi="Times New Roman" w:cs="Times New Roman"/>
          <w:sz w:val="24"/>
          <w:szCs w:val="24"/>
        </w:rPr>
        <w:t>silnej</w:t>
      </w:r>
      <w:r w:rsidRPr="0093141C">
        <w:rPr>
          <w:rFonts w:ascii="Times New Roman" w:hAnsi="Times New Roman" w:cs="Times New Roman"/>
          <w:sz w:val="24"/>
          <w:szCs w:val="24"/>
        </w:rPr>
        <w:t xml:space="preserve"> ekspozycji na logikę sektora komercyjnego</w:t>
      </w:r>
      <w:r w:rsidR="00FD300D" w:rsidRPr="0093141C">
        <w:rPr>
          <w:rFonts w:ascii="Times New Roman" w:hAnsi="Times New Roman" w:cs="Times New Roman"/>
          <w:sz w:val="24"/>
          <w:szCs w:val="24"/>
        </w:rPr>
        <w:t>, z dość dużą dawką wiedzy i umiejętności menedżerskich w zakresie ekono</w:t>
      </w:r>
      <w:r w:rsidR="001E5D52" w:rsidRPr="0093141C">
        <w:rPr>
          <w:rFonts w:ascii="Times New Roman" w:hAnsi="Times New Roman" w:cs="Times New Roman"/>
          <w:sz w:val="24"/>
          <w:szCs w:val="24"/>
        </w:rPr>
        <w:t>mii i zarządzania, w tym w szczególności</w:t>
      </w:r>
      <w:r w:rsidR="00FD300D" w:rsidRPr="0093141C">
        <w:rPr>
          <w:rFonts w:ascii="Times New Roman" w:hAnsi="Times New Roman" w:cs="Times New Roman"/>
          <w:sz w:val="24"/>
          <w:szCs w:val="24"/>
        </w:rPr>
        <w:t xml:space="preserve"> marketingu, finansów</w:t>
      </w:r>
      <w:r w:rsidR="00281B42" w:rsidRPr="0093141C">
        <w:rPr>
          <w:rFonts w:ascii="Times New Roman" w:hAnsi="Times New Roman" w:cs="Times New Roman"/>
          <w:sz w:val="24"/>
          <w:szCs w:val="24"/>
        </w:rPr>
        <w:t xml:space="preserve">, </w:t>
      </w:r>
      <w:r w:rsidR="00AA6557" w:rsidRPr="0093141C">
        <w:rPr>
          <w:rFonts w:ascii="Times New Roman" w:hAnsi="Times New Roman" w:cs="Times New Roman"/>
          <w:sz w:val="24"/>
          <w:szCs w:val="24"/>
        </w:rPr>
        <w:t xml:space="preserve">księgowości, </w:t>
      </w:r>
      <w:r w:rsidR="00281B42" w:rsidRPr="0093141C">
        <w:rPr>
          <w:rFonts w:ascii="Times New Roman" w:hAnsi="Times New Roman" w:cs="Times New Roman"/>
          <w:sz w:val="24"/>
          <w:szCs w:val="24"/>
        </w:rPr>
        <w:t>zasobów ludzkich, strategii</w:t>
      </w:r>
      <w:r w:rsidR="00FD300D" w:rsidRPr="0093141C">
        <w:rPr>
          <w:rFonts w:ascii="Times New Roman" w:hAnsi="Times New Roman" w:cs="Times New Roman"/>
          <w:sz w:val="24"/>
          <w:szCs w:val="24"/>
        </w:rPr>
        <w:t>. Dominuje tradycyjne postrze</w:t>
      </w:r>
      <w:r w:rsidR="00281B42" w:rsidRPr="0093141C">
        <w:rPr>
          <w:rFonts w:ascii="Times New Roman" w:hAnsi="Times New Roman" w:cs="Times New Roman"/>
          <w:sz w:val="24"/>
          <w:szCs w:val="24"/>
        </w:rPr>
        <w:t xml:space="preserve">ganie rzeczywistości biznesowej, a co za tym idzie komercyjne podejście do poszukiwania i odkrywania możliwości biznesowych. </w:t>
      </w:r>
      <w:r w:rsidR="00AB0058" w:rsidRPr="0093141C">
        <w:rPr>
          <w:rFonts w:ascii="Times New Roman" w:hAnsi="Times New Roman" w:cs="Times New Roman"/>
          <w:sz w:val="24"/>
          <w:szCs w:val="24"/>
        </w:rPr>
        <w:t>Do tej mieszanki podstawowej lub bardziej ukierunkowanej specjalnościowo wiedzy menedżerskiej dokłada się przedsiębiorczość również w tradycyjnym ujęciu, choć realizowaną coraz częściej z wykorzystaniem aktywizujących, przedsię</w:t>
      </w:r>
      <w:r w:rsidR="00041207" w:rsidRPr="0093141C">
        <w:rPr>
          <w:rFonts w:ascii="Times New Roman" w:hAnsi="Times New Roman" w:cs="Times New Roman"/>
          <w:sz w:val="24"/>
          <w:szCs w:val="24"/>
        </w:rPr>
        <w:t>biorczych metod kształcenia. W p</w:t>
      </w:r>
      <w:r w:rsidR="00AB0058" w:rsidRPr="0093141C">
        <w:rPr>
          <w:rFonts w:ascii="Times New Roman" w:hAnsi="Times New Roman" w:cs="Times New Roman"/>
          <w:sz w:val="24"/>
          <w:szCs w:val="24"/>
        </w:rPr>
        <w:t>olskiej rzeczywist</w:t>
      </w:r>
      <w:r w:rsidR="002B05A2" w:rsidRPr="0093141C">
        <w:rPr>
          <w:rFonts w:ascii="Times New Roman" w:hAnsi="Times New Roman" w:cs="Times New Roman"/>
          <w:sz w:val="24"/>
          <w:szCs w:val="24"/>
        </w:rPr>
        <w:t xml:space="preserve">ości ograniczonych </w:t>
      </w:r>
      <w:r w:rsidR="001E5D52" w:rsidRPr="0093141C">
        <w:rPr>
          <w:rFonts w:ascii="Times New Roman" w:hAnsi="Times New Roman" w:cs="Times New Roman"/>
          <w:sz w:val="24"/>
          <w:szCs w:val="24"/>
        </w:rPr>
        <w:t>zasobów finansowych na edukację, proponowanie studentom grantów na tworzenie rzeczywistych przedsięwzięć biznesowych w ramach przedmiotu przedsiębiorczość wydaje się dość karkołomnym wyzwaniem.</w:t>
      </w:r>
    </w:p>
    <w:p w:rsidR="002E08E6" w:rsidRPr="0093141C" w:rsidRDefault="001E5D52" w:rsidP="0093141C">
      <w:pPr>
        <w:spacing w:line="360" w:lineRule="auto"/>
        <w:jc w:val="both"/>
        <w:rPr>
          <w:rFonts w:ascii="Times New Roman" w:hAnsi="Times New Roman" w:cs="Times New Roman"/>
          <w:sz w:val="24"/>
          <w:szCs w:val="24"/>
        </w:rPr>
      </w:pPr>
      <w:r w:rsidRPr="0093141C">
        <w:rPr>
          <w:rFonts w:ascii="Times New Roman" w:hAnsi="Times New Roman" w:cs="Times New Roman"/>
          <w:sz w:val="24"/>
          <w:szCs w:val="24"/>
        </w:rPr>
        <w:lastRenderedPageBreak/>
        <w:t>Tymczasem przyszli przedsiębiorcy, zarówno indywidualni jak i biznesowi, w myśl rozważań w niniejszym artykule, poza wiedzą menedżerską, którą bezsprzecznie otrzymują w całym toku kształcenia na studiach biznesowych, powinni pozyskać umiejętności specyficzne</w:t>
      </w:r>
      <w:r w:rsidR="002E08E6" w:rsidRPr="0093141C">
        <w:rPr>
          <w:rFonts w:ascii="Times New Roman" w:hAnsi="Times New Roman" w:cs="Times New Roman"/>
          <w:sz w:val="24"/>
          <w:szCs w:val="24"/>
        </w:rPr>
        <w:t xml:space="preserve">, zwłaszcza te, które wyróżniono na wczesnych etapach procesu przedsiębiorczego (tab.1). Oczywiście część z tych kompetencji </w:t>
      </w:r>
      <w:r w:rsidR="000D586F" w:rsidRPr="0093141C">
        <w:rPr>
          <w:rFonts w:ascii="Times New Roman" w:hAnsi="Times New Roman" w:cs="Times New Roman"/>
          <w:sz w:val="24"/>
          <w:szCs w:val="24"/>
        </w:rPr>
        <w:t>możliwa jest do osiągnięcia</w:t>
      </w:r>
      <w:r w:rsidR="002E08E6" w:rsidRPr="0093141C">
        <w:rPr>
          <w:rFonts w:ascii="Times New Roman" w:hAnsi="Times New Roman" w:cs="Times New Roman"/>
          <w:sz w:val="24"/>
          <w:szCs w:val="24"/>
        </w:rPr>
        <w:t xml:space="preserve"> poza zajęciami, dzięki aktywności w różnego rodzaju kołach, projektach, szczególnie pełniąc w nich rolę lidera, jednak bardzo ważne są </w:t>
      </w:r>
      <w:r w:rsidR="006926F4" w:rsidRPr="0093141C">
        <w:rPr>
          <w:rFonts w:ascii="Times New Roman" w:hAnsi="Times New Roman" w:cs="Times New Roman"/>
          <w:sz w:val="24"/>
          <w:szCs w:val="24"/>
        </w:rPr>
        <w:t xml:space="preserve">możliwości </w:t>
      </w:r>
      <w:r w:rsidR="002E08E6" w:rsidRPr="0093141C">
        <w:rPr>
          <w:rFonts w:ascii="Times New Roman" w:hAnsi="Times New Roman" w:cs="Times New Roman"/>
          <w:sz w:val="24"/>
          <w:szCs w:val="24"/>
        </w:rPr>
        <w:t xml:space="preserve">nabywania ich </w:t>
      </w:r>
      <w:r w:rsidR="006926F4" w:rsidRPr="0093141C">
        <w:rPr>
          <w:rFonts w:ascii="Times New Roman" w:hAnsi="Times New Roman" w:cs="Times New Roman"/>
          <w:sz w:val="24"/>
          <w:szCs w:val="24"/>
        </w:rPr>
        <w:t>poprzez interakcję spo</w:t>
      </w:r>
      <w:r w:rsidR="002E08E6" w:rsidRPr="0093141C">
        <w:rPr>
          <w:rFonts w:ascii="Times New Roman" w:hAnsi="Times New Roman" w:cs="Times New Roman"/>
          <w:sz w:val="24"/>
          <w:szCs w:val="24"/>
        </w:rPr>
        <w:t xml:space="preserve">łeczną, obserwację i refleksję w zróżnicowanych grupach uczestniczących w zajęciach z </w:t>
      </w:r>
      <w:r w:rsidR="00F723DA" w:rsidRPr="0093141C">
        <w:rPr>
          <w:rFonts w:ascii="Times New Roman" w:hAnsi="Times New Roman" w:cs="Times New Roman"/>
          <w:sz w:val="24"/>
          <w:szCs w:val="24"/>
        </w:rPr>
        <w:t>przedsiębiorczości</w:t>
      </w:r>
      <w:r w:rsidR="002E08E6" w:rsidRPr="0093141C">
        <w:rPr>
          <w:rFonts w:ascii="Times New Roman" w:hAnsi="Times New Roman" w:cs="Times New Roman"/>
          <w:sz w:val="24"/>
          <w:szCs w:val="24"/>
        </w:rPr>
        <w:t>.</w:t>
      </w:r>
    </w:p>
    <w:p w:rsidR="00F723DA" w:rsidRPr="0093141C" w:rsidRDefault="00F723DA" w:rsidP="006E0F3F">
      <w:pPr>
        <w:spacing w:line="360" w:lineRule="auto"/>
        <w:ind w:firstLine="360"/>
        <w:jc w:val="both"/>
        <w:rPr>
          <w:rFonts w:ascii="Times New Roman" w:hAnsi="Times New Roman" w:cs="Times New Roman"/>
          <w:sz w:val="24"/>
          <w:szCs w:val="24"/>
        </w:rPr>
      </w:pPr>
      <w:r w:rsidRPr="0093141C">
        <w:rPr>
          <w:rFonts w:ascii="Times New Roman" w:hAnsi="Times New Roman" w:cs="Times New Roman"/>
          <w:sz w:val="24"/>
          <w:szCs w:val="24"/>
        </w:rPr>
        <w:t>Z analizy literatury dot. edukacji w zakresie przedsiębiorczości społecznej, wynika wiele korzyści realizowania tego typu programów</w:t>
      </w:r>
      <w:r w:rsidR="006D2360" w:rsidRPr="0093141C">
        <w:rPr>
          <w:rFonts w:ascii="Times New Roman" w:hAnsi="Times New Roman" w:cs="Times New Roman"/>
          <w:sz w:val="24"/>
          <w:szCs w:val="24"/>
        </w:rPr>
        <w:t xml:space="preserve"> (</w:t>
      </w:r>
      <w:r w:rsidR="00CD357B">
        <w:rPr>
          <w:rFonts w:ascii="Times New Roman" w:hAnsi="Times New Roman" w:cs="Times New Roman"/>
          <w:sz w:val="24"/>
          <w:szCs w:val="24"/>
        </w:rPr>
        <w:t>White</w:t>
      </w:r>
      <w:r w:rsidR="007D4C69" w:rsidRPr="0093141C">
        <w:rPr>
          <w:rFonts w:ascii="Times New Roman" w:hAnsi="Times New Roman" w:cs="Times New Roman"/>
          <w:sz w:val="24"/>
          <w:szCs w:val="24"/>
        </w:rPr>
        <w:t xml:space="preserve"> 1992; </w:t>
      </w:r>
      <w:r w:rsidR="006D2360" w:rsidRPr="0093141C">
        <w:rPr>
          <w:rFonts w:ascii="Times New Roman" w:hAnsi="Times New Roman" w:cs="Times New Roman"/>
          <w:sz w:val="24"/>
          <w:szCs w:val="24"/>
        </w:rPr>
        <w:t>Bagheri i Lope-Pihie 2010; Pache i Chowdhury 2012)</w:t>
      </w:r>
      <w:r w:rsidR="00BC453E" w:rsidRPr="0093141C">
        <w:rPr>
          <w:rFonts w:ascii="Times New Roman" w:hAnsi="Times New Roman" w:cs="Times New Roman"/>
          <w:sz w:val="24"/>
          <w:szCs w:val="24"/>
        </w:rPr>
        <w:t>:</w:t>
      </w:r>
    </w:p>
    <w:p w:rsidR="00F723DA" w:rsidRPr="0093141C" w:rsidRDefault="00F723DA" w:rsidP="0093141C">
      <w:pPr>
        <w:pStyle w:val="Akapitzlist"/>
        <w:numPr>
          <w:ilvl w:val="0"/>
          <w:numId w:val="3"/>
        </w:numPr>
        <w:spacing w:line="360" w:lineRule="auto"/>
        <w:jc w:val="both"/>
        <w:rPr>
          <w:rFonts w:eastAsiaTheme="minorHAnsi" w:cs="Times New Roman"/>
          <w:szCs w:val="24"/>
          <w:lang w:eastAsia="en-US"/>
        </w:rPr>
      </w:pPr>
      <w:r w:rsidRPr="0093141C">
        <w:rPr>
          <w:rFonts w:eastAsiaTheme="minorHAnsi" w:cs="Times New Roman"/>
          <w:szCs w:val="24"/>
          <w:lang w:eastAsia="en-US"/>
        </w:rPr>
        <w:t>rozsze</w:t>
      </w:r>
      <w:r w:rsidR="006D2360" w:rsidRPr="0093141C">
        <w:rPr>
          <w:rFonts w:eastAsiaTheme="minorHAnsi" w:cs="Times New Roman"/>
          <w:szCs w:val="24"/>
          <w:lang w:eastAsia="en-US"/>
        </w:rPr>
        <w:t>rzenie perspektywy</w:t>
      </w:r>
      <w:r w:rsidRPr="0093141C">
        <w:rPr>
          <w:rFonts w:eastAsiaTheme="minorHAnsi" w:cs="Times New Roman"/>
          <w:szCs w:val="24"/>
          <w:lang w:eastAsia="en-US"/>
        </w:rPr>
        <w:t xml:space="preserve"> postrzegania możliwości biznesowych/ szans rynkowych o dodatkowe dziedziny życia społecznego i </w:t>
      </w:r>
      <w:r w:rsidR="006D2360" w:rsidRPr="0093141C">
        <w:rPr>
          <w:rFonts w:eastAsiaTheme="minorHAnsi" w:cs="Times New Roman"/>
          <w:szCs w:val="24"/>
          <w:lang w:eastAsia="en-US"/>
        </w:rPr>
        <w:t>ocena</w:t>
      </w:r>
      <w:r w:rsidRPr="0093141C">
        <w:rPr>
          <w:rFonts w:eastAsiaTheme="minorHAnsi" w:cs="Times New Roman"/>
          <w:szCs w:val="24"/>
          <w:lang w:eastAsia="en-US"/>
        </w:rPr>
        <w:t xml:space="preserve"> tych możliwości;</w:t>
      </w:r>
    </w:p>
    <w:p w:rsidR="00F723DA" w:rsidRPr="0093141C" w:rsidRDefault="006D2360" w:rsidP="0093141C">
      <w:pPr>
        <w:pStyle w:val="Akapitzlist"/>
        <w:numPr>
          <w:ilvl w:val="0"/>
          <w:numId w:val="3"/>
        </w:numPr>
        <w:spacing w:line="360" w:lineRule="auto"/>
        <w:jc w:val="both"/>
        <w:rPr>
          <w:rFonts w:eastAsiaTheme="minorHAnsi" w:cs="Times New Roman"/>
          <w:szCs w:val="24"/>
          <w:lang w:eastAsia="en-US"/>
        </w:rPr>
      </w:pPr>
      <w:r w:rsidRPr="0093141C">
        <w:rPr>
          <w:rFonts w:eastAsiaTheme="minorHAnsi" w:cs="Times New Roman"/>
          <w:szCs w:val="24"/>
          <w:lang w:eastAsia="en-US"/>
        </w:rPr>
        <w:t>rozwinięcie</w:t>
      </w:r>
      <w:r w:rsidR="00F723DA" w:rsidRPr="0093141C">
        <w:rPr>
          <w:rFonts w:eastAsiaTheme="minorHAnsi" w:cs="Times New Roman"/>
          <w:szCs w:val="24"/>
          <w:lang w:eastAsia="en-US"/>
        </w:rPr>
        <w:t xml:space="preserve"> wizji przedsiębiorczej;</w:t>
      </w:r>
    </w:p>
    <w:p w:rsidR="000142CA" w:rsidRPr="0093141C" w:rsidRDefault="000142CA" w:rsidP="0093141C">
      <w:pPr>
        <w:pStyle w:val="Akapitzlist"/>
        <w:numPr>
          <w:ilvl w:val="0"/>
          <w:numId w:val="3"/>
        </w:numPr>
        <w:spacing w:line="360" w:lineRule="auto"/>
        <w:jc w:val="both"/>
        <w:rPr>
          <w:rFonts w:eastAsiaTheme="minorHAnsi" w:cs="Times New Roman"/>
          <w:szCs w:val="24"/>
          <w:lang w:eastAsia="en-US"/>
        </w:rPr>
      </w:pPr>
      <w:r w:rsidRPr="0093141C">
        <w:rPr>
          <w:rFonts w:eastAsiaTheme="minorHAnsi" w:cs="Times New Roman"/>
          <w:szCs w:val="24"/>
          <w:lang w:eastAsia="en-US"/>
        </w:rPr>
        <w:t>pogłębienie wiedzy o możliwych interesariuszach organizacji;</w:t>
      </w:r>
    </w:p>
    <w:p w:rsidR="00F723DA" w:rsidRPr="0093141C" w:rsidRDefault="006D2360" w:rsidP="0093141C">
      <w:pPr>
        <w:pStyle w:val="Akapitzlist"/>
        <w:numPr>
          <w:ilvl w:val="0"/>
          <w:numId w:val="3"/>
        </w:numPr>
        <w:spacing w:line="360" w:lineRule="auto"/>
        <w:jc w:val="both"/>
        <w:rPr>
          <w:rFonts w:eastAsiaTheme="minorHAnsi" w:cs="Times New Roman"/>
          <w:szCs w:val="24"/>
          <w:lang w:eastAsia="en-US"/>
        </w:rPr>
      </w:pPr>
      <w:r w:rsidRPr="0093141C">
        <w:rPr>
          <w:rFonts w:eastAsiaTheme="minorHAnsi" w:cs="Times New Roman"/>
          <w:szCs w:val="24"/>
          <w:lang w:eastAsia="en-US"/>
        </w:rPr>
        <w:t>rozwinięcie zdolności</w:t>
      </w:r>
      <w:r w:rsidR="00F723DA" w:rsidRPr="0093141C">
        <w:rPr>
          <w:rFonts w:eastAsiaTheme="minorHAnsi" w:cs="Times New Roman"/>
          <w:szCs w:val="24"/>
          <w:lang w:eastAsia="en-US"/>
        </w:rPr>
        <w:t xml:space="preserve"> jednostki do skutecznego i innowacyjnego łączenia źródeł ich finansowania;</w:t>
      </w:r>
    </w:p>
    <w:p w:rsidR="00F723DA" w:rsidRPr="0093141C" w:rsidRDefault="006D2360" w:rsidP="0093141C">
      <w:pPr>
        <w:pStyle w:val="Akapitzlist"/>
        <w:numPr>
          <w:ilvl w:val="0"/>
          <w:numId w:val="3"/>
        </w:numPr>
        <w:spacing w:line="360" w:lineRule="auto"/>
        <w:jc w:val="both"/>
        <w:rPr>
          <w:rFonts w:eastAsiaTheme="minorHAnsi" w:cs="Times New Roman"/>
          <w:szCs w:val="24"/>
          <w:lang w:eastAsia="en-US"/>
        </w:rPr>
      </w:pPr>
      <w:r w:rsidRPr="0093141C">
        <w:rPr>
          <w:rFonts w:eastAsiaTheme="minorHAnsi" w:cs="Times New Roman"/>
          <w:szCs w:val="24"/>
          <w:lang w:eastAsia="en-US"/>
        </w:rPr>
        <w:t>zapewnienie</w:t>
      </w:r>
      <w:r w:rsidR="00F723DA" w:rsidRPr="0093141C">
        <w:rPr>
          <w:rFonts w:eastAsiaTheme="minorHAnsi" w:cs="Times New Roman"/>
          <w:szCs w:val="24"/>
          <w:lang w:eastAsia="en-US"/>
        </w:rPr>
        <w:t xml:space="preserve"> dostęp</w:t>
      </w:r>
      <w:r w:rsidRPr="0093141C">
        <w:rPr>
          <w:rFonts w:eastAsiaTheme="minorHAnsi" w:cs="Times New Roman"/>
          <w:szCs w:val="24"/>
          <w:lang w:eastAsia="en-US"/>
        </w:rPr>
        <w:t>u</w:t>
      </w:r>
      <w:r w:rsidR="00F723DA" w:rsidRPr="0093141C">
        <w:rPr>
          <w:rFonts w:eastAsiaTheme="minorHAnsi" w:cs="Times New Roman"/>
          <w:szCs w:val="24"/>
          <w:lang w:eastAsia="en-US"/>
        </w:rPr>
        <w:t xml:space="preserve"> do sieci przedsiębiorców społecznych</w:t>
      </w:r>
      <w:r w:rsidRPr="0093141C">
        <w:rPr>
          <w:rFonts w:eastAsiaTheme="minorHAnsi" w:cs="Times New Roman"/>
          <w:szCs w:val="24"/>
          <w:lang w:eastAsia="en-US"/>
        </w:rPr>
        <w:t>, a co za tym idzie,</w:t>
      </w:r>
      <w:r w:rsidR="00F723DA" w:rsidRPr="0093141C">
        <w:rPr>
          <w:rFonts w:eastAsiaTheme="minorHAnsi" w:cs="Times New Roman"/>
          <w:szCs w:val="24"/>
          <w:lang w:eastAsia="en-US"/>
        </w:rPr>
        <w:t xml:space="preserve"> znalezienie platformy wzajemnego wsparcia od samego początku rozwijania pomysłu;</w:t>
      </w:r>
    </w:p>
    <w:p w:rsidR="00F723DA" w:rsidRPr="0093141C" w:rsidRDefault="006D2360" w:rsidP="0093141C">
      <w:pPr>
        <w:pStyle w:val="Akapitzlist"/>
        <w:numPr>
          <w:ilvl w:val="0"/>
          <w:numId w:val="3"/>
        </w:numPr>
        <w:spacing w:line="360" w:lineRule="auto"/>
        <w:jc w:val="both"/>
        <w:rPr>
          <w:rFonts w:eastAsiaTheme="minorHAnsi" w:cs="Times New Roman"/>
          <w:szCs w:val="24"/>
          <w:lang w:eastAsia="en-US"/>
        </w:rPr>
      </w:pPr>
      <w:r w:rsidRPr="0093141C">
        <w:rPr>
          <w:rFonts w:eastAsiaTheme="minorHAnsi" w:cs="Times New Roman"/>
          <w:szCs w:val="24"/>
          <w:lang w:eastAsia="en-US"/>
        </w:rPr>
        <w:t>wzmocnienie sfery emocjonalnej i społeczno-etycznej</w:t>
      </w:r>
      <w:r w:rsidR="00C46119" w:rsidRPr="0093141C">
        <w:rPr>
          <w:rFonts w:eastAsiaTheme="minorHAnsi" w:cs="Times New Roman"/>
          <w:szCs w:val="24"/>
          <w:lang w:eastAsia="en-US"/>
        </w:rPr>
        <w:t xml:space="preserve"> </w:t>
      </w:r>
      <w:r w:rsidRPr="0093141C">
        <w:rPr>
          <w:rFonts w:eastAsiaTheme="minorHAnsi" w:cs="Times New Roman"/>
          <w:szCs w:val="24"/>
          <w:lang w:eastAsia="en-US"/>
        </w:rPr>
        <w:t xml:space="preserve">studenta i w konsekwencji wzbogacenie jego potencjalnego </w:t>
      </w:r>
      <w:r w:rsidR="00C46119" w:rsidRPr="0093141C">
        <w:rPr>
          <w:rFonts w:eastAsiaTheme="minorHAnsi" w:cs="Times New Roman"/>
          <w:szCs w:val="24"/>
          <w:lang w:eastAsia="en-US"/>
        </w:rPr>
        <w:t>modelu biznesowego</w:t>
      </w:r>
      <w:r w:rsidRPr="0093141C">
        <w:rPr>
          <w:rFonts w:eastAsiaTheme="minorHAnsi" w:cs="Times New Roman"/>
          <w:szCs w:val="24"/>
          <w:lang w:eastAsia="en-US"/>
        </w:rPr>
        <w:t xml:space="preserve"> o nową wartość dostarczaną</w:t>
      </w:r>
      <w:r w:rsidR="00C46119" w:rsidRPr="0093141C">
        <w:rPr>
          <w:rFonts w:eastAsiaTheme="minorHAnsi" w:cs="Times New Roman"/>
          <w:szCs w:val="24"/>
          <w:lang w:eastAsia="en-US"/>
        </w:rPr>
        <w:t xml:space="preserve"> klientom, </w:t>
      </w:r>
      <w:r w:rsidRPr="0093141C">
        <w:rPr>
          <w:rFonts w:eastAsiaTheme="minorHAnsi" w:cs="Times New Roman"/>
          <w:szCs w:val="24"/>
          <w:lang w:eastAsia="en-US"/>
        </w:rPr>
        <w:t>co może przyczynić się</w:t>
      </w:r>
      <w:r w:rsidR="00C46119" w:rsidRPr="0093141C">
        <w:rPr>
          <w:rFonts w:eastAsiaTheme="minorHAnsi" w:cs="Times New Roman"/>
          <w:szCs w:val="24"/>
          <w:lang w:eastAsia="en-US"/>
        </w:rPr>
        <w:t xml:space="preserve"> do zwiększenia szans</w:t>
      </w:r>
      <w:r w:rsidRPr="0093141C">
        <w:rPr>
          <w:rFonts w:eastAsiaTheme="minorHAnsi" w:cs="Times New Roman"/>
          <w:szCs w:val="24"/>
          <w:lang w:eastAsia="en-US"/>
        </w:rPr>
        <w:t xml:space="preserve"> jego</w:t>
      </w:r>
      <w:r w:rsidR="00C46119" w:rsidRPr="0093141C">
        <w:rPr>
          <w:rFonts w:eastAsiaTheme="minorHAnsi" w:cs="Times New Roman"/>
          <w:szCs w:val="24"/>
          <w:lang w:eastAsia="en-US"/>
        </w:rPr>
        <w:t xml:space="preserve"> </w:t>
      </w:r>
      <w:r w:rsidR="00307A37" w:rsidRPr="0093141C">
        <w:rPr>
          <w:rFonts w:eastAsiaTheme="minorHAnsi" w:cs="Times New Roman"/>
          <w:szCs w:val="24"/>
          <w:lang w:eastAsia="en-US"/>
        </w:rPr>
        <w:t>przetrwania na rynku;</w:t>
      </w:r>
    </w:p>
    <w:p w:rsidR="00307A37" w:rsidRPr="0093141C" w:rsidRDefault="006D2360" w:rsidP="0093141C">
      <w:pPr>
        <w:pStyle w:val="Akapitzlist"/>
        <w:numPr>
          <w:ilvl w:val="0"/>
          <w:numId w:val="3"/>
        </w:numPr>
        <w:spacing w:line="360" w:lineRule="auto"/>
        <w:jc w:val="both"/>
        <w:rPr>
          <w:rFonts w:eastAsiaTheme="minorHAnsi" w:cs="Times New Roman"/>
          <w:szCs w:val="24"/>
          <w:lang w:eastAsia="en-US"/>
        </w:rPr>
      </w:pPr>
      <w:r w:rsidRPr="0093141C">
        <w:rPr>
          <w:rFonts w:eastAsiaTheme="minorHAnsi" w:cs="Times New Roman"/>
          <w:szCs w:val="24"/>
          <w:lang w:eastAsia="en-US"/>
        </w:rPr>
        <w:t xml:space="preserve">możliwość </w:t>
      </w:r>
      <w:r w:rsidR="00BC453E" w:rsidRPr="0093141C">
        <w:rPr>
          <w:rFonts w:eastAsiaTheme="minorHAnsi" w:cs="Times New Roman"/>
          <w:szCs w:val="24"/>
          <w:lang w:eastAsia="en-US"/>
        </w:rPr>
        <w:t>interakcji, a więc wzmacnianie kompetencji społecznych w zróżnicowanych grupach społecznych;</w:t>
      </w:r>
    </w:p>
    <w:p w:rsidR="00BC453E" w:rsidRPr="0093141C" w:rsidRDefault="00BC453E" w:rsidP="0093141C">
      <w:pPr>
        <w:pStyle w:val="Akapitzlist"/>
        <w:numPr>
          <w:ilvl w:val="0"/>
          <w:numId w:val="3"/>
        </w:numPr>
        <w:spacing w:line="360" w:lineRule="auto"/>
        <w:jc w:val="both"/>
        <w:rPr>
          <w:rFonts w:eastAsiaTheme="minorHAnsi" w:cs="Times New Roman"/>
          <w:szCs w:val="24"/>
          <w:lang w:eastAsia="en-US"/>
        </w:rPr>
      </w:pPr>
      <w:r w:rsidRPr="0093141C">
        <w:rPr>
          <w:rFonts w:eastAsiaTheme="minorHAnsi" w:cs="Times New Roman"/>
          <w:szCs w:val="24"/>
          <w:lang w:eastAsia="en-US"/>
        </w:rPr>
        <w:t>poszerzenie wiedzy o roli instytucji publicznych i innych podmiotów z z</w:t>
      </w:r>
      <w:r w:rsidR="000142CA" w:rsidRPr="0093141C">
        <w:rPr>
          <w:rFonts w:eastAsiaTheme="minorHAnsi" w:cs="Times New Roman"/>
          <w:szCs w:val="24"/>
          <w:lang w:eastAsia="en-US"/>
        </w:rPr>
        <w:t>akresu ekonomii społecznej;</w:t>
      </w:r>
    </w:p>
    <w:p w:rsidR="000142CA" w:rsidRPr="0093141C" w:rsidRDefault="000142CA" w:rsidP="0093141C">
      <w:pPr>
        <w:pStyle w:val="Akapitzlist"/>
        <w:numPr>
          <w:ilvl w:val="0"/>
          <w:numId w:val="3"/>
        </w:numPr>
        <w:spacing w:line="360" w:lineRule="auto"/>
        <w:jc w:val="both"/>
        <w:rPr>
          <w:rFonts w:eastAsiaTheme="minorHAnsi" w:cs="Times New Roman"/>
          <w:szCs w:val="24"/>
          <w:lang w:eastAsia="en-US"/>
        </w:rPr>
      </w:pPr>
      <w:r w:rsidRPr="0093141C">
        <w:rPr>
          <w:rFonts w:eastAsiaTheme="minorHAnsi" w:cs="Times New Roman"/>
          <w:szCs w:val="24"/>
          <w:lang w:eastAsia="en-US"/>
        </w:rPr>
        <w:t>zwiększenie świadomości i wiedzy o wyzwaniach społecznych dzisiejszego świata.</w:t>
      </w:r>
    </w:p>
    <w:p w:rsidR="00BC453E" w:rsidRPr="0093141C" w:rsidRDefault="000D586F" w:rsidP="006E0F3F">
      <w:pPr>
        <w:spacing w:line="360" w:lineRule="auto"/>
        <w:ind w:firstLine="360"/>
        <w:jc w:val="both"/>
        <w:rPr>
          <w:rFonts w:ascii="Times New Roman" w:hAnsi="Times New Roman" w:cs="Times New Roman"/>
          <w:sz w:val="24"/>
          <w:szCs w:val="24"/>
        </w:rPr>
      </w:pPr>
      <w:r w:rsidRPr="0093141C">
        <w:rPr>
          <w:rFonts w:ascii="Times New Roman" w:hAnsi="Times New Roman" w:cs="Times New Roman"/>
          <w:sz w:val="24"/>
          <w:szCs w:val="24"/>
        </w:rPr>
        <w:t>Uniwersytecka e</w:t>
      </w:r>
      <w:r w:rsidR="007D4C69" w:rsidRPr="0093141C">
        <w:rPr>
          <w:rFonts w:ascii="Times New Roman" w:hAnsi="Times New Roman" w:cs="Times New Roman"/>
          <w:sz w:val="24"/>
          <w:szCs w:val="24"/>
        </w:rPr>
        <w:t xml:space="preserve">dukacja </w:t>
      </w:r>
      <w:r w:rsidR="007F325C" w:rsidRPr="0093141C">
        <w:rPr>
          <w:rFonts w:ascii="Times New Roman" w:hAnsi="Times New Roman" w:cs="Times New Roman"/>
          <w:sz w:val="24"/>
          <w:szCs w:val="24"/>
        </w:rPr>
        <w:t xml:space="preserve">w zakresie przedsiębiorczości społecznej w ramach studiów biznesowych </w:t>
      </w:r>
      <w:r w:rsidR="007D4C69" w:rsidRPr="0093141C">
        <w:rPr>
          <w:rFonts w:ascii="Times New Roman" w:hAnsi="Times New Roman" w:cs="Times New Roman"/>
          <w:sz w:val="24"/>
          <w:szCs w:val="24"/>
        </w:rPr>
        <w:t>może być realizowana na różne sposoby</w:t>
      </w:r>
      <w:r w:rsidRPr="0093141C">
        <w:rPr>
          <w:rFonts w:ascii="Times New Roman" w:hAnsi="Times New Roman" w:cs="Times New Roman"/>
          <w:sz w:val="24"/>
          <w:szCs w:val="24"/>
        </w:rPr>
        <w:t xml:space="preserve">, od realizacji małego przedsięwzięcia na rzecz społeczności akademickiej, poprzez nadzorowany wolontariat w istniejącym przedsiębiorstwie społecznym, po tzw. przedsiębiorstwa studenckie (przedsiębiorstw treningowych), które w ramach zajęć fakultatywnych zakładaliby i prowadzili studenci pod nadzorem pracownika naukowo-dydaktycznego (Wach, 2013), z tym </w:t>
      </w:r>
      <w:r w:rsidR="00E378F7" w:rsidRPr="0093141C">
        <w:rPr>
          <w:rFonts w:ascii="Times New Roman" w:hAnsi="Times New Roman" w:cs="Times New Roman"/>
          <w:sz w:val="24"/>
          <w:szCs w:val="24"/>
        </w:rPr>
        <w:t xml:space="preserve">że w propozycji autora </w:t>
      </w:r>
      <w:r w:rsidRPr="0093141C">
        <w:rPr>
          <w:rFonts w:ascii="Times New Roman" w:hAnsi="Times New Roman" w:cs="Times New Roman"/>
          <w:sz w:val="24"/>
          <w:szCs w:val="24"/>
        </w:rPr>
        <w:t>chodziłoby o przedsiębiorstwa społeczne.</w:t>
      </w:r>
      <w:r w:rsidR="00DC1498" w:rsidRPr="0093141C">
        <w:rPr>
          <w:rFonts w:ascii="Times New Roman" w:hAnsi="Times New Roman" w:cs="Times New Roman"/>
          <w:sz w:val="24"/>
          <w:szCs w:val="24"/>
        </w:rPr>
        <w:t xml:space="preserve"> Innymi słowy przedmiotem, który powinien się </w:t>
      </w:r>
      <w:r w:rsidR="00DC1498" w:rsidRPr="0093141C">
        <w:rPr>
          <w:rFonts w:ascii="Times New Roman" w:hAnsi="Times New Roman" w:cs="Times New Roman"/>
          <w:sz w:val="24"/>
          <w:szCs w:val="24"/>
        </w:rPr>
        <w:lastRenderedPageBreak/>
        <w:t xml:space="preserve">znaleźć w programach kształcenia na zarządzaniu lub ekonomii powinna </w:t>
      </w:r>
      <w:r w:rsidR="00E5631E" w:rsidRPr="0093141C">
        <w:rPr>
          <w:rFonts w:ascii="Times New Roman" w:hAnsi="Times New Roman" w:cs="Times New Roman"/>
          <w:sz w:val="24"/>
          <w:szCs w:val="24"/>
        </w:rPr>
        <w:t>być przedsiębiorczość społeczna (rys. 2).</w:t>
      </w:r>
    </w:p>
    <w:p w:rsidR="000D586F" w:rsidRPr="00277C8A" w:rsidRDefault="0044455E" w:rsidP="00BC453E">
      <w:pPr>
        <w:jc w:val="both"/>
        <w:rPr>
          <w:rFonts w:ascii="Times New Roman" w:hAnsi="Times New Roman" w:cs="Times New Roman"/>
        </w:rPr>
      </w:pPr>
      <w:r w:rsidRPr="006E0F3F">
        <w:rPr>
          <w:rFonts w:ascii="Times New Roman" w:hAnsi="Times New Roman" w:cs="Times New Roman"/>
          <w:b/>
          <w:noProof/>
          <w:lang w:eastAsia="pl-PL"/>
        </w:rPr>
        <mc:AlternateContent>
          <mc:Choice Requires="wps">
            <w:drawing>
              <wp:anchor distT="0" distB="0" distL="114300" distR="114300" simplePos="0" relativeHeight="251664384" behindDoc="0" locked="0" layoutInCell="1" allowOverlap="1" wp14:anchorId="2F9EFB59" wp14:editId="011D5CDA">
                <wp:simplePos x="0" y="0"/>
                <wp:positionH relativeFrom="column">
                  <wp:posOffset>905428</wp:posOffset>
                </wp:positionH>
                <wp:positionV relativeFrom="paragraph">
                  <wp:posOffset>296603</wp:posOffset>
                </wp:positionV>
                <wp:extent cx="4193333" cy="271306"/>
                <wp:effectExtent l="0" t="0" r="17145" b="14605"/>
                <wp:wrapNone/>
                <wp:docPr id="4" name="Prostokąt 4"/>
                <wp:cNvGraphicFramePr/>
                <a:graphic xmlns:a="http://schemas.openxmlformats.org/drawingml/2006/main">
                  <a:graphicData uri="http://schemas.microsoft.com/office/word/2010/wordprocessingShape">
                    <wps:wsp>
                      <wps:cNvSpPr/>
                      <wps:spPr>
                        <a:xfrm>
                          <a:off x="0" y="0"/>
                          <a:ext cx="4193333" cy="271306"/>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57D77" w:rsidRPr="00F36486" w:rsidRDefault="00E57D77" w:rsidP="0044455E">
                            <w:pPr>
                              <w:jc w:val="center"/>
                              <w:rPr>
                                <w:sz w:val="20"/>
                                <w:szCs w:val="20"/>
                              </w:rPr>
                            </w:pPr>
                            <w:r w:rsidRPr="00F36486">
                              <w:rPr>
                                <w:rFonts w:cs="Times New Roman"/>
                                <w:sz w:val="20"/>
                                <w:szCs w:val="20"/>
                              </w:rPr>
                              <w:t>EDUKACJA MENEDŻERSKA (EKONOMICZNA, FINANSOWA, ZARZĄDCZA)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Prostokąt 4" o:spid="_x0000_s1026" style="position:absolute;left:0;text-align:left;margin-left:71.3pt;margin-top:23.35pt;width:330.2pt;height:21.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" fillcolor="#95b3d7 [1940]" strokecolor="#243f60 [1604]" strokeweight="2pt">
                <v:textbox>
                  <w:txbxContent>
                    <w:p w:rsidR="00E57D77" w:rsidRPr="00F36486" w:rsidRDefault="00E57D77" w:rsidP="0044455E">
                      <w:pPr>
                        <w:jc w:val="center"/>
                        <w:rPr>
                          <w:sz w:val="20"/>
                          <w:szCs w:val="20"/>
                        </w:rPr>
                      </w:pPr>
                      <w:r w:rsidRPr="00F36486">
                        <w:rPr>
                          <w:rFonts w:cs="Times New Roman"/>
                          <w:sz w:val="20"/>
                          <w:szCs w:val="20"/>
                        </w:rPr>
                        <w:t>EDUKACJA MENEDŻERSKA (EKONOMICZNA, FINANSOWA, ZARZĄDCZA)</w:t>
                      </w:r>
                    </w:p>
                  </w:txbxContent>
                </v:textbox>
              </v:rect>
            </w:pict>
          </mc:Fallback>
        </mc:AlternateContent>
      </w:r>
      <w:r w:rsidRPr="006E0F3F">
        <w:rPr>
          <w:rFonts w:ascii="Times New Roman" w:hAnsi="Times New Roman" w:cs="Times New Roman"/>
          <w:b/>
        </w:rPr>
        <w:t>Rysunek 2.</w:t>
      </w:r>
      <w:r w:rsidRPr="00277C8A">
        <w:rPr>
          <w:rFonts w:ascii="Times New Roman" w:hAnsi="Times New Roman" w:cs="Times New Roman"/>
        </w:rPr>
        <w:t xml:space="preserve"> Edukacja na rzecz przedsiębiorczości na studiach biznesowych.</w:t>
      </w:r>
    </w:p>
    <w:p w:rsidR="00D7591F" w:rsidRPr="003B441D" w:rsidRDefault="00D7591F" w:rsidP="0044455E">
      <w:pPr>
        <w:jc w:val="center"/>
        <w:rPr>
          <w:rFonts w:cs="Times New Roman"/>
          <w:szCs w:val="24"/>
        </w:rPr>
      </w:pPr>
    </w:p>
    <w:p w:rsidR="00D7591F" w:rsidRPr="003B441D" w:rsidRDefault="00E5631E" w:rsidP="002E08E6">
      <w:pPr>
        <w:jc w:val="both"/>
        <w:rPr>
          <w:rFonts w:cs="Times New Roman"/>
          <w:szCs w:val="24"/>
        </w:rPr>
      </w:pPr>
      <w:r>
        <w:rPr>
          <w:rFonts w:cs="Times New Roman"/>
          <w:noProof/>
          <w:szCs w:val="24"/>
          <w:lang w:eastAsia="pl-PL"/>
        </w:rPr>
        <mc:AlternateContent>
          <mc:Choice Requires="wps">
            <w:drawing>
              <wp:anchor distT="0" distB="0" distL="114300" distR="114300" simplePos="0" relativeHeight="251671552" behindDoc="0" locked="0" layoutInCell="1" allowOverlap="1" wp14:anchorId="73B1143B" wp14:editId="6B6204EE">
                <wp:simplePos x="0" y="0"/>
                <wp:positionH relativeFrom="column">
                  <wp:posOffset>836930</wp:posOffset>
                </wp:positionH>
                <wp:positionV relativeFrom="paragraph">
                  <wp:posOffset>280670</wp:posOffset>
                </wp:positionV>
                <wp:extent cx="69850" cy="114935"/>
                <wp:effectExtent l="19050" t="0" r="44450" b="37465"/>
                <wp:wrapNone/>
                <wp:docPr id="9" name="Strzałka w dół 9"/>
                <wp:cNvGraphicFramePr/>
                <a:graphic xmlns:a="http://schemas.openxmlformats.org/drawingml/2006/main">
                  <a:graphicData uri="http://schemas.microsoft.com/office/word/2010/wordprocessingShape">
                    <wps:wsp>
                      <wps:cNvSpPr/>
                      <wps:spPr>
                        <a:xfrm>
                          <a:off x="0" y="0"/>
                          <a:ext cx="69850" cy="11493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9" o:spid="_x0000_s1026" type="#_x0000_t67" style="position:absolute;margin-left:65.9pt;margin-top:22.1pt;width:5.5pt;height:9.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" adj="15036" fillcolor="#4f81bd [3204]" strokecolor="#243f60 [1604]" strokeweight="2pt"/>
            </w:pict>
          </mc:Fallback>
        </mc:AlternateContent>
      </w:r>
      <w:r w:rsidR="00F36486">
        <w:rPr>
          <w:rFonts w:cs="Times New Roman"/>
          <w:noProof/>
          <w:szCs w:val="24"/>
          <w:lang w:eastAsia="pl-PL"/>
        </w:rPr>
        <mc:AlternateContent>
          <mc:Choice Requires="wps">
            <w:drawing>
              <wp:anchor distT="0" distB="0" distL="114300" distR="114300" simplePos="0" relativeHeight="251673600" behindDoc="0" locked="0" layoutInCell="1" allowOverlap="1" wp14:anchorId="2A641513" wp14:editId="5C89420F">
                <wp:simplePos x="0" y="0"/>
                <wp:positionH relativeFrom="column">
                  <wp:posOffset>2983865</wp:posOffset>
                </wp:positionH>
                <wp:positionV relativeFrom="paragraph">
                  <wp:posOffset>281305</wp:posOffset>
                </wp:positionV>
                <wp:extent cx="69850" cy="114935"/>
                <wp:effectExtent l="19050" t="0" r="44450" b="37465"/>
                <wp:wrapNone/>
                <wp:docPr id="10" name="Strzałka w dół 10"/>
                <wp:cNvGraphicFramePr/>
                <a:graphic xmlns:a="http://schemas.openxmlformats.org/drawingml/2006/main">
                  <a:graphicData uri="http://schemas.microsoft.com/office/word/2010/wordprocessingShape">
                    <wps:wsp>
                      <wps:cNvSpPr/>
                      <wps:spPr>
                        <a:xfrm>
                          <a:off x="0" y="0"/>
                          <a:ext cx="69850" cy="11493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trzałka w dół 10" o:spid="_x0000_s1026" type="#_x0000_t67" style="position:absolute;margin-left:234.95pt;margin-top:22.15pt;width:5.5pt;height:9.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" adj="15036" fillcolor="#4f81bd" strokecolor="#385d8a" strokeweight="2pt"/>
            </w:pict>
          </mc:Fallback>
        </mc:AlternateContent>
      </w:r>
      <w:r w:rsidR="00F36486">
        <w:rPr>
          <w:rFonts w:cs="Times New Roman"/>
          <w:noProof/>
          <w:szCs w:val="24"/>
          <w:lang w:eastAsia="pl-PL"/>
        </w:rPr>
        <mc:AlternateContent>
          <mc:Choice Requires="wps">
            <w:drawing>
              <wp:anchor distT="0" distB="0" distL="114300" distR="114300" simplePos="0" relativeHeight="251675648" behindDoc="0" locked="0" layoutInCell="1" allowOverlap="1" wp14:anchorId="18B81038" wp14:editId="6852F4DB">
                <wp:simplePos x="0" y="0"/>
                <wp:positionH relativeFrom="column">
                  <wp:posOffset>4987925</wp:posOffset>
                </wp:positionH>
                <wp:positionV relativeFrom="paragraph">
                  <wp:posOffset>278130</wp:posOffset>
                </wp:positionV>
                <wp:extent cx="69850" cy="114935"/>
                <wp:effectExtent l="19050" t="0" r="44450" b="37465"/>
                <wp:wrapNone/>
                <wp:docPr id="11" name="Strzałka w dół 11"/>
                <wp:cNvGraphicFramePr/>
                <a:graphic xmlns:a="http://schemas.openxmlformats.org/drawingml/2006/main">
                  <a:graphicData uri="http://schemas.microsoft.com/office/word/2010/wordprocessingShape">
                    <wps:wsp>
                      <wps:cNvSpPr/>
                      <wps:spPr>
                        <a:xfrm>
                          <a:off x="0" y="0"/>
                          <a:ext cx="69850" cy="11493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trzałka w dół 11" o:spid="_x0000_s1026" type="#_x0000_t67" style="position:absolute;margin-left:392.75pt;margin-top:21.9pt;width:5.5pt;height:9.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" adj="15036" fillcolor="#4f81bd" strokecolor="#385d8a" strokeweight="2pt"/>
            </w:pict>
          </mc:Fallback>
        </mc:AlternateContent>
      </w:r>
      <w:r w:rsidR="00F36486">
        <w:rPr>
          <w:rFonts w:cs="Times New Roman"/>
          <w:noProof/>
          <w:szCs w:val="24"/>
          <w:lang w:eastAsia="pl-PL"/>
        </w:rPr>
        <mc:AlternateContent>
          <mc:Choice Requires="wps">
            <w:drawing>
              <wp:anchor distT="0" distB="0" distL="114300" distR="114300" simplePos="0" relativeHeight="251663360" behindDoc="0" locked="0" layoutInCell="1" allowOverlap="1" wp14:anchorId="51885E75" wp14:editId="779C93BB">
                <wp:simplePos x="0" y="0"/>
                <wp:positionH relativeFrom="column">
                  <wp:posOffset>4152900</wp:posOffset>
                </wp:positionH>
                <wp:positionV relativeFrom="paragraph">
                  <wp:posOffset>8255</wp:posOffset>
                </wp:positionV>
                <wp:extent cx="1672590" cy="271145"/>
                <wp:effectExtent l="0" t="0" r="22860" b="14605"/>
                <wp:wrapNone/>
                <wp:docPr id="3" name="Prostokąt 3"/>
                <wp:cNvGraphicFramePr/>
                <a:graphic xmlns:a="http://schemas.openxmlformats.org/drawingml/2006/main">
                  <a:graphicData uri="http://schemas.microsoft.com/office/word/2010/wordprocessingShape">
                    <wps:wsp>
                      <wps:cNvSpPr/>
                      <wps:spPr>
                        <a:xfrm>
                          <a:off x="0" y="0"/>
                          <a:ext cx="1672590" cy="271145"/>
                        </a:xfrm>
                        <a:prstGeom prst="rect">
                          <a:avLst/>
                        </a:prstGeom>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7D77" w:rsidRPr="00F36486" w:rsidRDefault="00E57D77" w:rsidP="0044455E">
                            <w:pPr>
                              <w:jc w:val="center"/>
                              <w:rPr>
                                <w:sz w:val="20"/>
                                <w:szCs w:val="20"/>
                              </w:rPr>
                            </w:pPr>
                            <w:r w:rsidRPr="00F36486">
                              <w:rPr>
                                <w:sz w:val="20"/>
                                <w:szCs w:val="20"/>
                              </w:rPr>
                              <w:t>WIEDZA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Prostokąt 3" o:spid="_x0000_s1027" style="position:absolute;left:0;text-align:left;margin-left:327pt;margin-top:.65pt;width:131.7pt;height:21.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" fillcolor="#95b3d7 [1940]" strokecolor="#243f60 [1604]" strokeweight="2pt">
                <v:textbox>
                  <w:txbxContent>
                    <w:p w:rsidR="00E57D77" w:rsidRPr="00F36486" w:rsidRDefault="00E57D77" w:rsidP="0044455E">
                      <w:pPr>
                        <w:jc w:val="center"/>
                        <w:rPr>
                          <w:sz w:val="20"/>
                          <w:szCs w:val="20"/>
                        </w:rPr>
                      </w:pPr>
                      <w:r w:rsidRPr="00F36486">
                        <w:rPr>
                          <w:sz w:val="20"/>
                          <w:szCs w:val="20"/>
                        </w:rPr>
                        <w:t>WIEDZA</w:t>
                      </w:r>
                    </w:p>
                  </w:txbxContent>
                </v:textbox>
              </v:rect>
            </w:pict>
          </mc:Fallback>
        </mc:AlternateContent>
      </w:r>
      <w:r w:rsidR="00F36486">
        <w:rPr>
          <w:rFonts w:cs="Times New Roman"/>
          <w:noProof/>
          <w:szCs w:val="24"/>
          <w:lang w:eastAsia="pl-PL"/>
        </w:rPr>
        <mc:AlternateContent>
          <mc:Choice Requires="wps">
            <w:drawing>
              <wp:anchor distT="0" distB="0" distL="114300" distR="114300" simplePos="0" relativeHeight="251661312" behindDoc="0" locked="0" layoutInCell="1" allowOverlap="1" wp14:anchorId="4CDC55FC" wp14:editId="3BDB7159">
                <wp:simplePos x="0" y="0"/>
                <wp:positionH relativeFrom="column">
                  <wp:posOffset>2143125</wp:posOffset>
                </wp:positionH>
                <wp:positionV relativeFrom="paragraph">
                  <wp:posOffset>8255</wp:posOffset>
                </wp:positionV>
                <wp:extent cx="1672590" cy="271145"/>
                <wp:effectExtent l="0" t="0" r="22860" b="14605"/>
                <wp:wrapNone/>
                <wp:docPr id="2" name="Prostokąt 2"/>
                <wp:cNvGraphicFramePr/>
                <a:graphic xmlns:a="http://schemas.openxmlformats.org/drawingml/2006/main">
                  <a:graphicData uri="http://schemas.microsoft.com/office/word/2010/wordprocessingShape">
                    <wps:wsp>
                      <wps:cNvSpPr/>
                      <wps:spPr>
                        <a:xfrm>
                          <a:off x="0" y="0"/>
                          <a:ext cx="1672590" cy="271145"/>
                        </a:xfrm>
                        <a:prstGeom prst="rect">
                          <a:avLst/>
                        </a:prstGeom>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7D77" w:rsidRPr="00F36486" w:rsidRDefault="00E57D77" w:rsidP="0044455E">
                            <w:pPr>
                              <w:jc w:val="center"/>
                              <w:rPr>
                                <w:sz w:val="20"/>
                                <w:szCs w:val="20"/>
                              </w:rPr>
                            </w:pPr>
                            <w:r w:rsidRPr="00F36486">
                              <w:rPr>
                                <w:sz w:val="20"/>
                                <w:szCs w:val="20"/>
                              </w:rPr>
                              <w:t>UMIEJĘTNOŚCI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Prostokąt 2" o:spid="_x0000_s1028" style="position:absolute;left:0;text-align:left;margin-left:168.75pt;margin-top:.65pt;width:131.7pt;height:21.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" fillcolor="#95b3d7 [1940]" strokecolor="#243f60 [1604]" strokeweight="2pt">
                <v:textbox>
                  <w:txbxContent>
                    <w:p w:rsidR="00E57D77" w:rsidRPr="00F36486" w:rsidRDefault="00E57D77" w:rsidP="0044455E">
                      <w:pPr>
                        <w:jc w:val="center"/>
                        <w:rPr>
                          <w:sz w:val="20"/>
                          <w:szCs w:val="20"/>
                        </w:rPr>
                      </w:pPr>
                      <w:r w:rsidRPr="00F36486">
                        <w:rPr>
                          <w:sz w:val="20"/>
                          <w:szCs w:val="20"/>
                        </w:rPr>
                        <w:t>UMIEJĘTNOŚCI</w:t>
                      </w:r>
                    </w:p>
                  </w:txbxContent>
                </v:textbox>
              </v:rect>
            </w:pict>
          </mc:Fallback>
        </mc:AlternateContent>
      </w:r>
      <w:r w:rsidR="00F36486">
        <w:rPr>
          <w:rFonts w:cs="Times New Roman"/>
          <w:noProof/>
          <w:szCs w:val="24"/>
          <w:lang w:eastAsia="pl-PL"/>
        </w:rPr>
        <mc:AlternateContent>
          <mc:Choice Requires="wps">
            <w:drawing>
              <wp:anchor distT="0" distB="0" distL="114300" distR="114300" simplePos="0" relativeHeight="251659264" behindDoc="0" locked="0" layoutInCell="1" allowOverlap="1" wp14:anchorId="6C984423" wp14:editId="287AE6A1">
                <wp:simplePos x="0" y="0"/>
                <wp:positionH relativeFrom="column">
                  <wp:posOffset>68580</wp:posOffset>
                </wp:positionH>
                <wp:positionV relativeFrom="paragraph">
                  <wp:posOffset>8255</wp:posOffset>
                </wp:positionV>
                <wp:extent cx="1672590" cy="271145"/>
                <wp:effectExtent l="0" t="0" r="22860" b="14605"/>
                <wp:wrapNone/>
                <wp:docPr id="1" name="Prostokąt 1"/>
                <wp:cNvGraphicFramePr/>
                <a:graphic xmlns:a="http://schemas.openxmlformats.org/drawingml/2006/main">
                  <a:graphicData uri="http://schemas.microsoft.com/office/word/2010/wordprocessingShape">
                    <wps:wsp>
                      <wps:cNvSpPr/>
                      <wps:spPr>
                        <a:xfrm>
                          <a:off x="0" y="0"/>
                          <a:ext cx="1672590" cy="271145"/>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57D77" w:rsidRPr="00F36486" w:rsidRDefault="00E57D77" w:rsidP="0044455E">
                            <w:pPr>
                              <w:jc w:val="center"/>
                              <w:rPr>
                                <w:sz w:val="20"/>
                                <w:szCs w:val="20"/>
                              </w:rPr>
                            </w:pPr>
                            <w:r w:rsidRPr="00F36486">
                              <w:rPr>
                                <w:sz w:val="20"/>
                                <w:szCs w:val="20"/>
                              </w:rPr>
                              <w:t>POSTAWY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Prostokąt 1" o:spid="_x0000_s1029" style="position:absolute;left:0;text-align:left;margin-left:5.4pt;margin-top:.65pt;width:131.7pt;height:2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" fillcolor="#95b3d7 [1940]" strokecolor="#243f60 [1604]" strokeweight="2pt">
                <v:textbox>
                  <w:txbxContent>
                    <w:p w:rsidR="00E57D77" w:rsidRPr="00F36486" w:rsidRDefault="00E57D77" w:rsidP="0044455E">
                      <w:pPr>
                        <w:jc w:val="center"/>
                        <w:rPr>
                          <w:sz w:val="20"/>
                          <w:szCs w:val="20"/>
                        </w:rPr>
                      </w:pPr>
                      <w:r w:rsidRPr="00F36486">
                        <w:rPr>
                          <w:sz w:val="20"/>
                          <w:szCs w:val="20"/>
                        </w:rPr>
                        <w:t>POSTAWY</w:t>
                      </w:r>
                    </w:p>
                  </w:txbxContent>
                </v:textbox>
              </v:rect>
            </w:pict>
          </mc:Fallback>
        </mc:AlternateContent>
      </w:r>
    </w:p>
    <w:p w:rsidR="00D7591F" w:rsidRPr="003B441D" w:rsidRDefault="00E5631E" w:rsidP="002E08E6">
      <w:pPr>
        <w:jc w:val="both"/>
        <w:rPr>
          <w:rFonts w:cs="Times New Roman"/>
          <w:szCs w:val="24"/>
        </w:rPr>
      </w:pPr>
      <w:r>
        <w:rPr>
          <w:rFonts w:cs="Times New Roman"/>
          <w:noProof/>
          <w:szCs w:val="24"/>
          <w:lang w:eastAsia="pl-PL"/>
        </w:rPr>
        <mc:AlternateContent>
          <mc:Choice Requires="wps">
            <w:drawing>
              <wp:anchor distT="0" distB="0" distL="114300" distR="114300" simplePos="0" relativeHeight="251669504" behindDoc="0" locked="0" layoutInCell="1" allowOverlap="1" wp14:anchorId="0DEE8855" wp14:editId="12F0D031">
                <wp:simplePos x="0" y="0"/>
                <wp:positionH relativeFrom="column">
                  <wp:posOffset>4259580</wp:posOffset>
                </wp:positionH>
                <wp:positionV relativeFrom="paragraph">
                  <wp:posOffset>135890</wp:posOffset>
                </wp:positionV>
                <wp:extent cx="1491615" cy="415290"/>
                <wp:effectExtent l="0" t="0" r="13335" b="22860"/>
                <wp:wrapNone/>
                <wp:docPr id="7" name="Prostokąt 7"/>
                <wp:cNvGraphicFramePr/>
                <a:graphic xmlns:a="http://schemas.openxmlformats.org/drawingml/2006/main">
                  <a:graphicData uri="http://schemas.microsoft.com/office/word/2010/wordprocessingShape">
                    <wps:wsp>
                      <wps:cNvSpPr/>
                      <wps:spPr>
                        <a:xfrm>
                          <a:off x="0" y="0"/>
                          <a:ext cx="1491615" cy="415290"/>
                        </a:xfrm>
                        <a:prstGeom prst="rect">
                          <a:avLst/>
                        </a:prstGeom>
                        <a:solidFill>
                          <a:schemeClr val="accent1">
                            <a:lumMod val="60000"/>
                            <a:lumOff val="40000"/>
                          </a:schemeClr>
                        </a:solidFill>
                        <a:ln w="25400" cap="flat" cmpd="sng" algn="ctr">
                          <a:solidFill>
                            <a:srgbClr val="4F81BD">
                              <a:shade val="50000"/>
                            </a:srgbClr>
                          </a:solidFill>
                          <a:prstDash val="solid"/>
                        </a:ln>
                        <a:effectLst/>
                      </wps:spPr>
                      <wps:txbx>
                        <w:txbxContent>
                          <w:p w:rsidR="00E57D77" w:rsidRPr="00F36486" w:rsidRDefault="00E57D77" w:rsidP="00DC1498">
                            <w:pPr>
                              <w:jc w:val="center"/>
                              <w:rPr>
                                <w:color w:val="FFFFFF" w:themeColor="background1"/>
                                <w:sz w:val="18"/>
                                <w:szCs w:val="18"/>
                              </w:rPr>
                            </w:pPr>
                            <w:r w:rsidRPr="00F36486">
                              <w:rPr>
                                <w:color w:val="FFFFFF" w:themeColor="background1"/>
                                <w:sz w:val="18"/>
                                <w:szCs w:val="18"/>
                              </w:rPr>
                              <w:t>Znajomość zasad rynkowych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7" o:spid="_x0000_s1030" style="position:absolute;left:0;text-align:left;margin-left:335.4pt;margin-top:10.7pt;width:117.45pt;height:3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" fillcolor="#95b3d7 [1940]" strokecolor="#385d8a" strokeweight="2pt">
                <v:textbox>
                  <w:txbxContent>
                    <w:p w:rsidR="00E57D77" w:rsidRPr="00F36486" w:rsidRDefault="00E57D77" w:rsidP="00DC1498">
                      <w:pPr>
                        <w:jc w:val="center"/>
                        <w:rPr>
                          <w:color w:val="FFFFFF" w:themeColor="background1"/>
                          <w:sz w:val="18"/>
                          <w:szCs w:val="18"/>
                        </w:rPr>
                      </w:pPr>
                      <w:r w:rsidRPr="00F36486">
                        <w:rPr>
                          <w:color w:val="FFFFFF" w:themeColor="background1"/>
                          <w:sz w:val="18"/>
                          <w:szCs w:val="18"/>
                        </w:rPr>
                        <w:t>Znajomość zasad rynkowych</w:t>
                      </w:r>
                    </w:p>
                  </w:txbxContent>
                </v:textbox>
              </v:rect>
            </w:pict>
          </mc:Fallback>
        </mc:AlternateContent>
      </w:r>
      <w:r>
        <w:rPr>
          <w:rFonts w:cs="Times New Roman"/>
          <w:noProof/>
          <w:szCs w:val="24"/>
          <w:lang w:eastAsia="pl-PL"/>
        </w:rPr>
        <mc:AlternateContent>
          <mc:Choice Requires="wps">
            <w:drawing>
              <wp:anchor distT="0" distB="0" distL="114300" distR="114300" simplePos="0" relativeHeight="251667456" behindDoc="0" locked="0" layoutInCell="1" allowOverlap="1" wp14:anchorId="3B6F9AD4" wp14:editId="4393853E">
                <wp:simplePos x="0" y="0"/>
                <wp:positionH relativeFrom="column">
                  <wp:posOffset>2178685</wp:posOffset>
                </wp:positionH>
                <wp:positionV relativeFrom="paragraph">
                  <wp:posOffset>153670</wp:posOffset>
                </wp:positionV>
                <wp:extent cx="1607185" cy="295275"/>
                <wp:effectExtent l="0" t="0" r="12065" b="28575"/>
                <wp:wrapNone/>
                <wp:docPr id="6" name="Prostokąt 6"/>
                <wp:cNvGraphicFramePr/>
                <a:graphic xmlns:a="http://schemas.openxmlformats.org/drawingml/2006/main">
                  <a:graphicData uri="http://schemas.microsoft.com/office/word/2010/wordprocessingShape">
                    <wps:wsp>
                      <wps:cNvSpPr/>
                      <wps:spPr>
                        <a:xfrm>
                          <a:off x="0" y="0"/>
                          <a:ext cx="1607185" cy="295275"/>
                        </a:xfrm>
                        <a:prstGeom prst="rect">
                          <a:avLst/>
                        </a:prstGeom>
                        <a:solidFill>
                          <a:schemeClr val="accent1">
                            <a:lumMod val="60000"/>
                            <a:lumOff val="40000"/>
                          </a:schemeClr>
                        </a:solidFill>
                        <a:ln w="25400" cap="flat" cmpd="sng" algn="ctr">
                          <a:solidFill>
                            <a:srgbClr val="4F81BD">
                              <a:shade val="50000"/>
                            </a:srgbClr>
                          </a:solidFill>
                          <a:prstDash val="solid"/>
                        </a:ln>
                        <a:effectLst/>
                      </wps:spPr>
                      <wps:txbx>
                        <w:txbxContent>
                          <w:p w:rsidR="00E57D77" w:rsidRPr="00DC1498" w:rsidRDefault="00E57D77" w:rsidP="0044455E">
                            <w:pPr>
                              <w:jc w:val="center"/>
                              <w:rPr>
                                <w:color w:val="FFFFFF" w:themeColor="background1"/>
                                <w:sz w:val="18"/>
                                <w:szCs w:val="18"/>
                              </w:rPr>
                            </w:pPr>
                            <w:r w:rsidRPr="00DC1498">
                              <w:rPr>
                                <w:color w:val="FFFFFF" w:themeColor="background1"/>
                                <w:sz w:val="18"/>
                                <w:szCs w:val="18"/>
                              </w:rPr>
                              <w:t>Kompetencje menedżerskie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6" o:spid="_x0000_s1031" style="position:absolute;left:0;text-align:left;margin-left:171.55pt;margin-top:12.1pt;width:126.5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" fillcolor="#95b3d7 [1940]" strokecolor="#385d8a" strokeweight="2pt">
                <v:textbox>
                  <w:txbxContent>
                    <w:p w:rsidR="00E57D77" w:rsidRPr="00DC1498" w:rsidRDefault="00E57D77" w:rsidP="0044455E">
                      <w:pPr>
                        <w:jc w:val="center"/>
                        <w:rPr>
                          <w:color w:val="FFFFFF" w:themeColor="background1"/>
                          <w:sz w:val="18"/>
                          <w:szCs w:val="18"/>
                        </w:rPr>
                      </w:pPr>
                      <w:r w:rsidRPr="00DC1498">
                        <w:rPr>
                          <w:color w:val="FFFFFF" w:themeColor="background1"/>
                          <w:sz w:val="18"/>
                          <w:szCs w:val="18"/>
                        </w:rPr>
                        <w:t>Kompetencje menedżerskie</w:t>
                      </w:r>
                    </w:p>
                  </w:txbxContent>
                </v:textbox>
              </v:rect>
            </w:pict>
          </mc:Fallback>
        </mc:AlternateContent>
      </w:r>
      <w:r>
        <w:rPr>
          <w:rFonts w:cs="Times New Roman"/>
          <w:noProof/>
          <w:szCs w:val="24"/>
          <w:lang w:eastAsia="pl-PL"/>
        </w:rPr>
        <mc:AlternateContent>
          <mc:Choice Requires="wps">
            <w:drawing>
              <wp:anchor distT="0" distB="0" distL="114300" distR="114300" simplePos="0" relativeHeight="251665408" behindDoc="0" locked="0" layoutInCell="1" allowOverlap="1" wp14:anchorId="0D6B6748" wp14:editId="6C65DAC5">
                <wp:simplePos x="0" y="0"/>
                <wp:positionH relativeFrom="column">
                  <wp:posOffset>119380</wp:posOffset>
                </wp:positionH>
                <wp:positionV relativeFrom="paragraph">
                  <wp:posOffset>161925</wp:posOffset>
                </wp:positionV>
                <wp:extent cx="1542415" cy="285750"/>
                <wp:effectExtent l="0" t="0" r="19685" b="19050"/>
                <wp:wrapNone/>
                <wp:docPr id="5" name="Prostokąt 5"/>
                <wp:cNvGraphicFramePr/>
                <a:graphic xmlns:a="http://schemas.openxmlformats.org/drawingml/2006/main">
                  <a:graphicData uri="http://schemas.microsoft.com/office/word/2010/wordprocessingShape">
                    <wps:wsp>
                      <wps:cNvSpPr/>
                      <wps:spPr>
                        <a:xfrm>
                          <a:off x="0" y="0"/>
                          <a:ext cx="1542415" cy="285750"/>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57D77" w:rsidRPr="00DC1498" w:rsidRDefault="00E57D77" w:rsidP="00DC1498">
                            <w:pPr>
                              <w:jc w:val="center"/>
                              <w:rPr>
                                <w:sz w:val="18"/>
                                <w:szCs w:val="18"/>
                              </w:rPr>
                            </w:pPr>
                            <w:r w:rsidRPr="00DC1498">
                              <w:rPr>
                                <w:sz w:val="18"/>
                                <w:szCs w:val="18"/>
                              </w:rPr>
                              <w:t>Homo oeconomicus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5" o:spid="_x0000_s1032" style="position:absolute;left:0;text-align:left;margin-left:9.4pt;margin-top:12.75pt;width:121.4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" fillcolor="#95b3d7 [1940]" strokecolor="#243f60 [1604]" strokeweight="2pt">
                <v:textbox>
                  <w:txbxContent>
                    <w:p w:rsidR="00E57D77" w:rsidRPr="00DC1498" w:rsidRDefault="00E57D77" w:rsidP="00DC1498">
                      <w:pPr>
                        <w:jc w:val="center"/>
                        <w:rPr>
                          <w:sz w:val="18"/>
                          <w:szCs w:val="18"/>
                        </w:rPr>
                      </w:pPr>
                      <w:r w:rsidRPr="00DC1498">
                        <w:rPr>
                          <w:sz w:val="18"/>
                          <w:szCs w:val="18"/>
                        </w:rPr>
                        <w:t>Homo oeconomicus</w:t>
                      </w:r>
                    </w:p>
                  </w:txbxContent>
                </v:textbox>
              </v:rect>
            </w:pict>
          </mc:Fallback>
        </mc:AlternateContent>
      </w:r>
    </w:p>
    <w:p w:rsidR="00D7591F" w:rsidRDefault="00E5631E" w:rsidP="002E08E6">
      <w:pPr>
        <w:jc w:val="both"/>
        <w:rPr>
          <w:rFonts w:cs="Times New Roman"/>
          <w:szCs w:val="24"/>
          <w:highlight w:val="yellow"/>
        </w:rPr>
      </w:pPr>
      <w:r>
        <w:rPr>
          <w:rFonts w:cs="Times New Roman"/>
          <w:noProof/>
          <w:szCs w:val="24"/>
          <w:lang w:eastAsia="pl-PL"/>
        </w:rPr>
        <mc:AlternateContent>
          <mc:Choice Requires="wps">
            <w:drawing>
              <wp:anchor distT="0" distB="0" distL="114300" distR="114300" simplePos="0" relativeHeight="251670528" behindDoc="0" locked="0" layoutInCell="1" allowOverlap="1" wp14:anchorId="1A869874" wp14:editId="3893485F">
                <wp:simplePos x="0" y="0"/>
                <wp:positionH relativeFrom="column">
                  <wp:posOffset>1173480</wp:posOffset>
                </wp:positionH>
                <wp:positionV relativeFrom="paragraph">
                  <wp:posOffset>288290</wp:posOffset>
                </wp:positionV>
                <wp:extent cx="3591560" cy="290195"/>
                <wp:effectExtent l="0" t="0" r="27940" b="14605"/>
                <wp:wrapNone/>
                <wp:docPr id="8" name="Prostokąt 8"/>
                <wp:cNvGraphicFramePr/>
                <a:graphic xmlns:a="http://schemas.openxmlformats.org/drawingml/2006/main">
                  <a:graphicData uri="http://schemas.microsoft.com/office/word/2010/wordprocessingShape">
                    <wps:wsp>
                      <wps:cNvSpPr/>
                      <wps:spPr>
                        <a:xfrm>
                          <a:off x="0" y="0"/>
                          <a:ext cx="3591560" cy="290195"/>
                        </a:xfrm>
                        <a:prstGeom prst="rect">
                          <a:avLst/>
                        </a:prstGeom>
                        <a:solidFill>
                          <a:schemeClr val="accent2">
                            <a:lumMod val="60000"/>
                            <a:lumOff val="40000"/>
                          </a:schemeClr>
                        </a:solidFill>
                      </wps:spPr>
                      <wps:style>
                        <a:lnRef idx="2">
                          <a:schemeClr val="accent2">
                            <a:shade val="50000"/>
                          </a:schemeClr>
                        </a:lnRef>
                        <a:fillRef idx="1">
                          <a:schemeClr val="accent2"/>
                        </a:fillRef>
                        <a:effectRef idx="0">
                          <a:schemeClr val="accent2"/>
                        </a:effectRef>
                        <a:fontRef idx="minor">
                          <a:schemeClr val="lt1"/>
                        </a:fontRef>
                      </wps:style>
                      <wps:txbx>
                        <w:txbxContent>
                          <w:p w:rsidR="00E57D77" w:rsidRPr="00F36486" w:rsidRDefault="00E57D77" w:rsidP="00DC1498">
                            <w:pPr>
                              <w:jc w:val="center"/>
                              <w:rPr>
                                <w:sz w:val="20"/>
                                <w:szCs w:val="20"/>
                              </w:rPr>
                            </w:pPr>
                            <w:r w:rsidRPr="00F36486">
                              <w:rPr>
                                <w:sz w:val="20"/>
                                <w:szCs w:val="20"/>
                              </w:rPr>
                              <w:t>EDUKACJA W ZAKRESIE PRZEDSIĘBIORCZOŚCI SPOŁECZNEJ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8" o:spid="_x0000_s1033" style="position:absolute;left:0;text-align:left;margin-left:92.4pt;margin-top:22.7pt;width:282.8pt;height:2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" fillcolor="#d99594 [1941]" strokecolor="#622423 [1605]" strokeweight="2pt">
                <v:textbox>
                  <w:txbxContent>
                    <w:p w:rsidR="00E57D77" w:rsidRPr="00F36486" w:rsidRDefault="00E57D77" w:rsidP="00DC1498">
                      <w:pPr>
                        <w:jc w:val="center"/>
                        <w:rPr>
                          <w:sz w:val="20"/>
                          <w:szCs w:val="20"/>
                        </w:rPr>
                      </w:pPr>
                      <w:r w:rsidRPr="00F36486">
                        <w:rPr>
                          <w:sz w:val="20"/>
                          <w:szCs w:val="20"/>
                        </w:rPr>
                        <w:t>EDUKACJA W ZAKRESIE PRZEDSIĘBIORCZOŚCI SPOŁECZNEJ</w:t>
                      </w:r>
                    </w:p>
                  </w:txbxContent>
                </v:textbox>
              </v:rect>
            </w:pict>
          </mc:Fallback>
        </mc:AlternateContent>
      </w:r>
    </w:p>
    <w:p w:rsidR="00CB26AA" w:rsidRDefault="00CB26AA" w:rsidP="006926F4">
      <w:pPr>
        <w:jc w:val="both"/>
        <w:rPr>
          <w:rFonts w:cs="Times New Roman"/>
          <w:szCs w:val="24"/>
        </w:rPr>
      </w:pPr>
    </w:p>
    <w:p w:rsidR="00DC1498" w:rsidRDefault="00BC3A86" w:rsidP="006926F4">
      <w:pPr>
        <w:jc w:val="both"/>
        <w:rPr>
          <w:rFonts w:cs="Times New Roman"/>
          <w:szCs w:val="24"/>
        </w:rPr>
      </w:pPr>
      <w:r>
        <w:rPr>
          <w:rFonts w:cs="Times New Roman"/>
          <w:noProof/>
          <w:szCs w:val="24"/>
          <w:lang w:eastAsia="pl-PL"/>
        </w:rPr>
        <mc:AlternateContent>
          <mc:Choice Requires="wps">
            <w:drawing>
              <wp:anchor distT="0" distB="0" distL="114300" distR="114300" simplePos="0" relativeHeight="251680768" behindDoc="0" locked="0" layoutInCell="1" allowOverlap="1" wp14:anchorId="054C4121" wp14:editId="596B2F95">
                <wp:simplePos x="0" y="0"/>
                <wp:positionH relativeFrom="column">
                  <wp:posOffset>4231640</wp:posOffset>
                </wp:positionH>
                <wp:positionV relativeFrom="paragraph">
                  <wp:posOffset>49530</wp:posOffset>
                </wp:positionV>
                <wp:extent cx="1632585" cy="290830"/>
                <wp:effectExtent l="0" t="0" r="24765" b="13970"/>
                <wp:wrapNone/>
                <wp:docPr id="14" name="Prostokąt 14"/>
                <wp:cNvGraphicFramePr/>
                <a:graphic xmlns:a="http://schemas.openxmlformats.org/drawingml/2006/main">
                  <a:graphicData uri="http://schemas.microsoft.com/office/word/2010/wordprocessingShape">
                    <wps:wsp>
                      <wps:cNvSpPr/>
                      <wps:spPr>
                        <a:xfrm>
                          <a:off x="0" y="0"/>
                          <a:ext cx="1632585" cy="290830"/>
                        </a:xfrm>
                        <a:prstGeom prst="rect">
                          <a:avLst/>
                        </a:prstGeom>
                        <a:solidFill>
                          <a:srgbClr val="C0504D">
                            <a:lumMod val="60000"/>
                            <a:lumOff val="40000"/>
                          </a:srgbClr>
                        </a:solidFill>
                        <a:ln w="25400" cap="flat" cmpd="sng" algn="ctr">
                          <a:solidFill>
                            <a:srgbClr val="C0504D">
                              <a:shade val="50000"/>
                            </a:srgbClr>
                          </a:solidFill>
                          <a:prstDash val="solid"/>
                        </a:ln>
                        <a:effectLst/>
                      </wps:spPr>
                      <wps:txbx>
                        <w:txbxContent>
                          <w:p w:rsidR="00E57D77" w:rsidRPr="00F36486" w:rsidRDefault="00E57D77" w:rsidP="0060178C">
                            <w:pPr>
                              <w:jc w:val="center"/>
                              <w:rPr>
                                <w:color w:val="FFFFFF" w:themeColor="background1"/>
                                <w:sz w:val="20"/>
                                <w:szCs w:val="20"/>
                              </w:rPr>
                            </w:pPr>
                            <w:r w:rsidRPr="00F36486">
                              <w:rPr>
                                <w:color w:val="FFFFFF" w:themeColor="background1"/>
                                <w:sz w:val="20"/>
                                <w:szCs w:val="20"/>
                              </w:rPr>
                              <w:t>WIEDZA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4" o:spid="_x0000_s1034" style="position:absolute;left:0;text-align:left;margin-left:333.2pt;margin-top:3.9pt;width:128.55pt;height:22.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" fillcolor="#d99694" strokecolor="#8c3836" strokeweight="2pt">
                <v:textbox>
                  <w:txbxContent>
                    <w:p w:rsidR="00E57D77" w:rsidRPr="00F36486" w:rsidRDefault="00E57D77" w:rsidP="0060178C">
                      <w:pPr>
                        <w:jc w:val="center"/>
                        <w:rPr>
                          <w:color w:val="FFFFFF" w:themeColor="background1"/>
                          <w:sz w:val="20"/>
                          <w:szCs w:val="20"/>
                        </w:rPr>
                      </w:pPr>
                      <w:r w:rsidRPr="00F36486">
                        <w:rPr>
                          <w:color w:val="FFFFFF" w:themeColor="background1"/>
                          <w:sz w:val="20"/>
                          <w:szCs w:val="20"/>
                        </w:rPr>
                        <w:t>WIEDZA</w:t>
                      </w:r>
                    </w:p>
                  </w:txbxContent>
                </v:textbox>
              </v:rect>
            </w:pict>
          </mc:Fallback>
        </mc:AlternateContent>
      </w:r>
      <w:r w:rsidR="00730ADE">
        <w:rPr>
          <w:rFonts w:cs="Times New Roman"/>
          <w:noProof/>
          <w:szCs w:val="24"/>
          <w:lang w:eastAsia="pl-PL"/>
        </w:rPr>
        <mc:AlternateContent>
          <mc:Choice Requires="wps">
            <w:drawing>
              <wp:anchor distT="0" distB="0" distL="114300" distR="114300" simplePos="0" relativeHeight="251676672" behindDoc="0" locked="0" layoutInCell="1" allowOverlap="1" wp14:anchorId="000D417F" wp14:editId="17965ADD">
                <wp:simplePos x="0" y="0"/>
                <wp:positionH relativeFrom="column">
                  <wp:posOffset>63681</wp:posOffset>
                </wp:positionH>
                <wp:positionV relativeFrom="paragraph">
                  <wp:posOffset>67994</wp:posOffset>
                </wp:positionV>
                <wp:extent cx="1632585" cy="273133"/>
                <wp:effectExtent l="0" t="0" r="24765" b="12700"/>
                <wp:wrapNone/>
                <wp:docPr id="12" name="Prostokąt 12"/>
                <wp:cNvGraphicFramePr/>
                <a:graphic xmlns:a="http://schemas.openxmlformats.org/drawingml/2006/main">
                  <a:graphicData uri="http://schemas.microsoft.com/office/word/2010/wordprocessingShape">
                    <wps:wsp>
                      <wps:cNvSpPr/>
                      <wps:spPr>
                        <a:xfrm>
                          <a:off x="0" y="0"/>
                          <a:ext cx="1632585" cy="273133"/>
                        </a:xfrm>
                        <a:prstGeom prst="rect">
                          <a:avLst/>
                        </a:prstGeom>
                        <a:solidFill>
                          <a:schemeClr val="accent2">
                            <a:lumMod val="60000"/>
                            <a:lumOff val="40000"/>
                          </a:schemeClr>
                        </a:solidFill>
                      </wps:spPr>
                      <wps:style>
                        <a:lnRef idx="2">
                          <a:schemeClr val="accent2">
                            <a:shade val="50000"/>
                          </a:schemeClr>
                        </a:lnRef>
                        <a:fillRef idx="1">
                          <a:schemeClr val="accent2"/>
                        </a:fillRef>
                        <a:effectRef idx="0">
                          <a:schemeClr val="accent2"/>
                        </a:effectRef>
                        <a:fontRef idx="minor">
                          <a:schemeClr val="lt1"/>
                        </a:fontRef>
                      </wps:style>
                      <wps:txbx>
                        <w:txbxContent>
                          <w:p w:rsidR="00E57D77" w:rsidRPr="00F36486" w:rsidRDefault="00E57D77" w:rsidP="0060178C">
                            <w:pPr>
                              <w:jc w:val="center"/>
                              <w:rPr>
                                <w:sz w:val="20"/>
                                <w:szCs w:val="20"/>
                              </w:rPr>
                            </w:pPr>
                            <w:r w:rsidRPr="00F36486">
                              <w:rPr>
                                <w:sz w:val="20"/>
                                <w:szCs w:val="20"/>
                              </w:rPr>
                              <w:t>POSTAWY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2" o:spid="_x0000_s1035" style="position:absolute;left:0;text-align:left;margin-left:5pt;margin-top:5.35pt;width:128.55pt;height:2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" fillcolor="#d99594 [1941]" strokecolor="#622423 [1605]" strokeweight="2pt">
                <v:textbox>
                  <w:txbxContent>
                    <w:p w:rsidR="00E57D77" w:rsidRPr="00F36486" w:rsidRDefault="00E57D77" w:rsidP="0060178C">
                      <w:pPr>
                        <w:jc w:val="center"/>
                        <w:rPr>
                          <w:sz w:val="20"/>
                          <w:szCs w:val="20"/>
                        </w:rPr>
                      </w:pPr>
                      <w:r w:rsidRPr="00F36486">
                        <w:rPr>
                          <w:sz w:val="20"/>
                          <w:szCs w:val="20"/>
                        </w:rPr>
                        <w:t>POSTAWY</w:t>
                      </w:r>
                    </w:p>
                  </w:txbxContent>
                </v:textbox>
              </v:rect>
            </w:pict>
          </mc:Fallback>
        </mc:AlternateContent>
      </w:r>
      <w:r w:rsidR="00730ADE">
        <w:rPr>
          <w:rFonts w:cs="Times New Roman"/>
          <w:noProof/>
          <w:szCs w:val="24"/>
          <w:lang w:eastAsia="pl-PL"/>
        </w:rPr>
        <mc:AlternateContent>
          <mc:Choice Requires="wps">
            <w:drawing>
              <wp:anchor distT="0" distB="0" distL="114300" distR="114300" simplePos="0" relativeHeight="251678720" behindDoc="0" locked="0" layoutInCell="1" allowOverlap="1" wp14:anchorId="7E288CD3" wp14:editId="74AF7F84">
                <wp:simplePos x="0" y="0"/>
                <wp:positionH relativeFrom="column">
                  <wp:posOffset>2177489</wp:posOffset>
                </wp:positionH>
                <wp:positionV relativeFrom="paragraph">
                  <wp:posOffset>67994</wp:posOffset>
                </wp:positionV>
                <wp:extent cx="1632585" cy="272952"/>
                <wp:effectExtent l="0" t="0" r="24765" b="13335"/>
                <wp:wrapNone/>
                <wp:docPr id="13" name="Prostokąt 13"/>
                <wp:cNvGraphicFramePr/>
                <a:graphic xmlns:a="http://schemas.openxmlformats.org/drawingml/2006/main">
                  <a:graphicData uri="http://schemas.microsoft.com/office/word/2010/wordprocessingShape">
                    <wps:wsp>
                      <wps:cNvSpPr/>
                      <wps:spPr>
                        <a:xfrm>
                          <a:off x="0" y="0"/>
                          <a:ext cx="1632585" cy="272952"/>
                        </a:xfrm>
                        <a:prstGeom prst="rect">
                          <a:avLst/>
                        </a:prstGeom>
                        <a:solidFill>
                          <a:srgbClr val="C0504D">
                            <a:lumMod val="60000"/>
                            <a:lumOff val="40000"/>
                          </a:srgbClr>
                        </a:solidFill>
                        <a:ln w="25400" cap="flat" cmpd="sng" algn="ctr">
                          <a:solidFill>
                            <a:srgbClr val="C0504D">
                              <a:shade val="50000"/>
                            </a:srgbClr>
                          </a:solidFill>
                          <a:prstDash val="solid"/>
                        </a:ln>
                        <a:effectLst/>
                      </wps:spPr>
                      <wps:txbx>
                        <w:txbxContent>
                          <w:p w:rsidR="00E57D77" w:rsidRPr="00F36486" w:rsidRDefault="00E57D77" w:rsidP="0060178C">
                            <w:pPr>
                              <w:jc w:val="center"/>
                              <w:rPr>
                                <w:color w:val="FFFFFF" w:themeColor="background1"/>
                                <w:sz w:val="20"/>
                                <w:szCs w:val="20"/>
                              </w:rPr>
                            </w:pPr>
                            <w:r w:rsidRPr="00F36486">
                              <w:rPr>
                                <w:color w:val="FFFFFF" w:themeColor="background1"/>
                                <w:sz w:val="20"/>
                                <w:szCs w:val="20"/>
                              </w:rPr>
                              <w:t>UMIEJĘTNOŚCI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3" o:spid="_x0000_s1036" style="position:absolute;left:0;text-align:left;margin-left:171.45pt;margin-top:5.35pt;width:128.55pt;height:2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" fillcolor="#d99694" strokecolor="#8c3836" strokeweight="2pt">
                <v:textbox>
                  <w:txbxContent>
                    <w:p w:rsidR="00E57D77" w:rsidRPr="00F36486" w:rsidRDefault="00E57D77" w:rsidP="0060178C">
                      <w:pPr>
                        <w:jc w:val="center"/>
                        <w:rPr>
                          <w:color w:val="FFFFFF" w:themeColor="background1"/>
                          <w:sz w:val="20"/>
                          <w:szCs w:val="20"/>
                        </w:rPr>
                      </w:pPr>
                      <w:r w:rsidRPr="00F36486">
                        <w:rPr>
                          <w:color w:val="FFFFFF" w:themeColor="background1"/>
                          <w:sz w:val="20"/>
                          <w:szCs w:val="20"/>
                        </w:rPr>
                        <w:t>UMIEJĘTNOŚCI</w:t>
                      </w:r>
                    </w:p>
                  </w:txbxContent>
                </v:textbox>
              </v:rect>
            </w:pict>
          </mc:Fallback>
        </mc:AlternateContent>
      </w:r>
    </w:p>
    <w:p w:rsidR="0060178C" w:rsidRDefault="009936EC" w:rsidP="006926F4">
      <w:pPr>
        <w:jc w:val="both"/>
        <w:rPr>
          <w:rFonts w:cs="Times New Roman"/>
          <w:szCs w:val="24"/>
        </w:rPr>
      </w:pPr>
      <w:r w:rsidRPr="00F36486">
        <w:rPr>
          <w:rFonts w:cs="Times New Roman"/>
          <w:noProof/>
          <w:szCs w:val="24"/>
          <w:lang w:eastAsia="pl-PL"/>
        </w:rPr>
        <mc:AlternateContent>
          <mc:Choice Requires="wps">
            <w:drawing>
              <wp:anchor distT="0" distB="0" distL="114300" distR="114300" simplePos="0" relativeHeight="251685888" behindDoc="0" locked="0" layoutInCell="1" allowOverlap="1" wp14:anchorId="0BBBE52A" wp14:editId="425339A0">
                <wp:simplePos x="0" y="0"/>
                <wp:positionH relativeFrom="column">
                  <wp:posOffset>4284980</wp:posOffset>
                </wp:positionH>
                <wp:positionV relativeFrom="paragraph">
                  <wp:posOffset>200025</wp:posOffset>
                </wp:positionV>
                <wp:extent cx="1543050" cy="403225"/>
                <wp:effectExtent l="0" t="0" r="19050" b="15875"/>
                <wp:wrapNone/>
                <wp:docPr id="17" name="Prostokąt 17"/>
                <wp:cNvGraphicFramePr/>
                <a:graphic xmlns:a="http://schemas.openxmlformats.org/drawingml/2006/main">
                  <a:graphicData uri="http://schemas.microsoft.com/office/word/2010/wordprocessingShape">
                    <wps:wsp>
                      <wps:cNvSpPr/>
                      <wps:spPr>
                        <a:xfrm>
                          <a:off x="0" y="0"/>
                          <a:ext cx="1543050" cy="403225"/>
                        </a:xfrm>
                        <a:prstGeom prst="rect">
                          <a:avLst/>
                        </a:prstGeom>
                        <a:solidFill>
                          <a:srgbClr val="C0504D">
                            <a:lumMod val="60000"/>
                            <a:lumOff val="40000"/>
                          </a:srgbClr>
                        </a:solidFill>
                        <a:ln w="25400" cap="flat" cmpd="sng" algn="ctr">
                          <a:solidFill>
                            <a:srgbClr val="C0504D">
                              <a:shade val="50000"/>
                            </a:srgbClr>
                          </a:solidFill>
                          <a:prstDash val="solid"/>
                        </a:ln>
                        <a:effectLst/>
                      </wps:spPr>
                      <wps:txbx>
                        <w:txbxContent>
                          <w:p w:rsidR="00E57D77" w:rsidRPr="00F36486" w:rsidRDefault="00E57D77" w:rsidP="00F36486">
                            <w:pPr>
                              <w:jc w:val="center"/>
                              <w:rPr>
                                <w:color w:val="FFFFFF" w:themeColor="background1"/>
                                <w:sz w:val="18"/>
                                <w:szCs w:val="18"/>
                              </w:rPr>
                            </w:pPr>
                            <w:r w:rsidRPr="00F36486">
                              <w:rPr>
                                <w:color w:val="FFFFFF" w:themeColor="background1"/>
                                <w:sz w:val="18"/>
                                <w:szCs w:val="18"/>
                              </w:rPr>
                              <w:t>Wiedza z zakresu ekonomii społecznej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7" o:spid="_x0000_s1037" style="position:absolute;left:0;text-align:left;margin-left:337.4pt;margin-top:15.75pt;width:121.5pt;height:3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" fillcolor="#d99694" strokecolor="#8c3836" strokeweight="2pt">
                <v:textbox>
                  <w:txbxContent>
                    <w:p w:rsidR="00E57D77" w:rsidRPr="00F36486" w:rsidRDefault="00E57D77" w:rsidP="00F36486">
                      <w:pPr>
                        <w:jc w:val="center"/>
                        <w:rPr>
                          <w:color w:val="FFFFFF" w:themeColor="background1"/>
                          <w:sz w:val="18"/>
                          <w:szCs w:val="18"/>
                        </w:rPr>
                      </w:pPr>
                      <w:r w:rsidRPr="00F36486">
                        <w:rPr>
                          <w:color w:val="FFFFFF" w:themeColor="background1"/>
                          <w:sz w:val="18"/>
                          <w:szCs w:val="18"/>
                        </w:rPr>
                        <w:t>Wiedza z zakresu ekonomii społecznej</w:t>
                      </w:r>
                    </w:p>
                  </w:txbxContent>
                </v:textbox>
              </v:rect>
            </w:pict>
          </mc:Fallback>
        </mc:AlternateContent>
      </w:r>
      <w:r w:rsidR="00BC3A86">
        <w:rPr>
          <w:rFonts w:cs="Times New Roman"/>
          <w:noProof/>
          <w:szCs w:val="24"/>
          <w:lang w:eastAsia="pl-PL"/>
        </w:rPr>
        <mc:AlternateContent>
          <mc:Choice Requires="wps">
            <w:drawing>
              <wp:anchor distT="0" distB="0" distL="114300" distR="114300" simplePos="0" relativeHeight="251692032" behindDoc="0" locked="0" layoutInCell="1" allowOverlap="1" wp14:anchorId="0DD67FE7" wp14:editId="78F56D0C">
                <wp:simplePos x="0" y="0"/>
                <wp:positionH relativeFrom="column">
                  <wp:posOffset>5057140</wp:posOffset>
                </wp:positionH>
                <wp:positionV relativeFrom="paragraph">
                  <wp:posOffset>44450</wp:posOffset>
                </wp:positionV>
                <wp:extent cx="69850" cy="112395"/>
                <wp:effectExtent l="19050" t="0" r="44450" b="40005"/>
                <wp:wrapNone/>
                <wp:docPr id="20" name="Strzałka w dół 20"/>
                <wp:cNvGraphicFramePr/>
                <a:graphic xmlns:a="http://schemas.openxmlformats.org/drawingml/2006/main">
                  <a:graphicData uri="http://schemas.microsoft.com/office/word/2010/wordprocessingShape">
                    <wps:wsp>
                      <wps:cNvSpPr/>
                      <wps:spPr>
                        <a:xfrm>
                          <a:off x="0" y="0"/>
                          <a:ext cx="69850" cy="112395"/>
                        </a:xfrm>
                        <a:prstGeom prst="downArrow">
                          <a:avLst/>
                        </a:prstGeom>
                        <a:solidFill>
                          <a:srgbClr val="C0504D">
                            <a:lumMod val="60000"/>
                            <a:lumOff val="40000"/>
                          </a:srgbClr>
                        </a:solidFill>
                        <a:ln w="25400" cap="flat" cmpd="sng" algn="ctr">
                          <a:solidFill>
                            <a:srgbClr val="C0504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trzałka w dół 20" o:spid="_x0000_s1026" type="#_x0000_t67" style="position:absolute;margin-left:398.2pt;margin-top:3.5pt;width:5.5pt;height:8.8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" adj="14888" fillcolor="#d99694" strokecolor="#d99694" strokeweight="2pt"/>
            </w:pict>
          </mc:Fallback>
        </mc:AlternateContent>
      </w:r>
      <w:r w:rsidR="00BC3A86">
        <w:rPr>
          <w:rFonts w:cs="Times New Roman"/>
          <w:noProof/>
          <w:szCs w:val="24"/>
          <w:lang w:eastAsia="pl-PL"/>
        </w:rPr>
        <mc:AlternateContent>
          <mc:Choice Requires="wps">
            <w:drawing>
              <wp:anchor distT="0" distB="0" distL="114300" distR="114300" simplePos="0" relativeHeight="251681792" behindDoc="0" locked="0" layoutInCell="1" allowOverlap="1" wp14:anchorId="7A656509" wp14:editId="1EE1F7E4">
                <wp:simplePos x="0" y="0"/>
                <wp:positionH relativeFrom="column">
                  <wp:posOffset>146050</wp:posOffset>
                </wp:positionH>
                <wp:positionV relativeFrom="paragraph">
                  <wp:posOffset>218440</wp:posOffset>
                </wp:positionV>
                <wp:extent cx="1507490" cy="260985"/>
                <wp:effectExtent l="0" t="0" r="16510" b="24765"/>
                <wp:wrapNone/>
                <wp:docPr id="15" name="Prostokąt 15"/>
                <wp:cNvGraphicFramePr/>
                <a:graphic xmlns:a="http://schemas.openxmlformats.org/drawingml/2006/main">
                  <a:graphicData uri="http://schemas.microsoft.com/office/word/2010/wordprocessingShape">
                    <wps:wsp>
                      <wps:cNvSpPr/>
                      <wps:spPr>
                        <a:xfrm>
                          <a:off x="0" y="0"/>
                          <a:ext cx="1507490" cy="260985"/>
                        </a:xfrm>
                        <a:prstGeom prst="rect">
                          <a:avLst/>
                        </a:prstGeom>
                        <a:solidFill>
                          <a:schemeClr val="accent2">
                            <a:lumMod val="60000"/>
                            <a:lumOff val="40000"/>
                          </a:schemeClr>
                        </a:solidFill>
                      </wps:spPr>
                      <wps:style>
                        <a:lnRef idx="2">
                          <a:schemeClr val="accent2">
                            <a:shade val="50000"/>
                          </a:schemeClr>
                        </a:lnRef>
                        <a:fillRef idx="1">
                          <a:schemeClr val="accent2"/>
                        </a:fillRef>
                        <a:effectRef idx="0">
                          <a:schemeClr val="accent2"/>
                        </a:effectRef>
                        <a:fontRef idx="minor">
                          <a:schemeClr val="lt1"/>
                        </a:fontRef>
                      </wps:style>
                      <wps:txbx>
                        <w:txbxContent>
                          <w:p w:rsidR="00E57D77" w:rsidRPr="00F36486" w:rsidRDefault="00E57D77" w:rsidP="00F36486">
                            <w:pPr>
                              <w:jc w:val="center"/>
                              <w:rPr>
                                <w:sz w:val="20"/>
                                <w:szCs w:val="20"/>
                              </w:rPr>
                            </w:pPr>
                            <w:r w:rsidRPr="00F36486">
                              <w:rPr>
                                <w:sz w:val="20"/>
                                <w:szCs w:val="20"/>
                              </w:rPr>
                              <w:t>Homo socialis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Prostokąt 15" o:spid="_x0000_s1038" style="position:absolute;left:0;text-align:left;margin-left:11.5pt;margin-top:17.2pt;width:118.7pt;height:20.5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" fillcolor="#d99594 [1941]" strokecolor="#622423 [1605]" strokeweight="2pt">
                <v:textbox>
                  <w:txbxContent>
                    <w:p w:rsidR="00E57D77" w:rsidRPr="00F36486" w:rsidRDefault="00E57D77" w:rsidP="00F36486">
                      <w:pPr>
                        <w:jc w:val="center"/>
                        <w:rPr>
                          <w:sz w:val="20"/>
                          <w:szCs w:val="20"/>
                        </w:rPr>
                      </w:pPr>
                      <w:r w:rsidRPr="00F36486">
                        <w:rPr>
                          <w:sz w:val="20"/>
                          <w:szCs w:val="20"/>
                        </w:rPr>
                        <w:t xml:space="preserve">Homo </w:t>
                      </w:r>
                      <w:proofErr w:type="spellStart"/>
                      <w:r w:rsidRPr="00F36486">
                        <w:rPr>
                          <w:sz w:val="20"/>
                          <w:szCs w:val="20"/>
                        </w:rPr>
                        <w:t>socialis</w:t>
                      </w:r>
                      <w:proofErr w:type="spellEnd"/>
                    </w:p>
                  </w:txbxContent>
                </v:textbox>
              </v:rect>
            </w:pict>
          </mc:Fallback>
        </mc:AlternateContent>
      </w:r>
      <w:r w:rsidR="00BC3A86">
        <w:rPr>
          <w:rFonts w:cs="Times New Roman"/>
          <w:noProof/>
          <w:szCs w:val="24"/>
          <w:lang w:eastAsia="pl-PL"/>
        </w:rPr>
        <mc:AlternateContent>
          <mc:Choice Requires="wps">
            <w:drawing>
              <wp:anchor distT="0" distB="0" distL="114300" distR="114300" simplePos="0" relativeHeight="251687936" behindDoc="0" locked="0" layoutInCell="1" allowOverlap="1" wp14:anchorId="5DEFB5C6" wp14:editId="501D65DD">
                <wp:simplePos x="0" y="0"/>
                <wp:positionH relativeFrom="column">
                  <wp:posOffset>835025</wp:posOffset>
                </wp:positionH>
                <wp:positionV relativeFrom="paragraph">
                  <wp:posOffset>46990</wp:posOffset>
                </wp:positionV>
                <wp:extent cx="69850" cy="112395"/>
                <wp:effectExtent l="19050" t="0" r="44450" b="40005"/>
                <wp:wrapNone/>
                <wp:docPr id="18" name="Strzałka w dół 18"/>
                <wp:cNvGraphicFramePr/>
                <a:graphic xmlns:a="http://schemas.openxmlformats.org/drawingml/2006/main">
                  <a:graphicData uri="http://schemas.microsoft.com/office/word/2010/wordprocessingShape">
                    <wps:wsp>
                      <wps:cNvSpPr/>
                      <wps:spPr>
                        <a:xfrm>
                          <a:off x="0" y="0"/>
                          <a:ext cx="69850" cy="112395"/>
                        </a:xfrm>
                        <a:prstGeom prst="downArrow">
                          <a:avLst/>
                        </a:prstGeom>
                        <a:solidFill>
                          <a:schemeClr val="accent2">
                            <a:lumMod val="60000"/>
                            <a:lumOff val="40000"/>
                          </a:schemeClr>
                        </a:solidFill>
                        <a:ln w="25400" cap="flat" cmpd="sng" algn="ctr">
                          <a:solidFill>
                            <a:schemeClr val="accent2">
                              <a:lumMod val="60000"/>
                              <a:lumOff val="4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trzałka w dół 18" o:spid="_x0000_s1026" type="#_x0000_t67" style="position:absolute;margin-left:65.75pt;margin-top:3.7pt;width:5.5pt;height:8.8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" adj="14888" fillcolor="#d99594 [1941]" strokecolor="#d99594 [1941]" strokeweight="2pt"/>
            </w:pict>
          </mc:Fallback>
        </mc:AlternateContent>
      </w:r>
      <w:r w:rsidR="00BC3A86">
        <w:rPr>
          <w:rFonts w:cs="Times New Roman"/>
          <w:noProof/>
          <w:szCs w:val="24"/>
          <w:lang w:eastAsia="pl-PL"/>
        </w:rPr>
        <mc:AlternateContent>
          <mc:Choice Requires="wps">
            <w:drawing>
              <wp:anchor distT="0" distB="0" distL="114300" distR="114300" simplePos="0" relativeHeight="251689984" behindDoc="0" locked="0" layoutInCell="1" allowOverlap="1" wp14:anchorId="12D9AF92" wp14:editId="4431372D">
                <wp:simplePos x="0" y="0"/>
                <wp:positionH relativeFrom="column">
                  <wp:posOffset>3004185</wp:posOffset>
                </wp:positionH>
                <wp:positionV relativeFrom="paragraph">
                  <wp:posOffset>45085</wp:posOffset>
                </wp:positionV>
                <wp:extent cx="69850" cy="112395"/>
                <wp:effectExtent l="19050" t="0" r="44450" b="40005"/>
                <wp:wrapNone/>
                <wp:docPr id="19" name="Strzałka w dół 19"/>
                <wp:cNvGraphicFramePr/>
                <a:graphic xmlns:a="http://schemas.openxmlformats.org/drawingml/2006/main">
                  <a:graphicData uri="http://schemas.microsoft.com/office/word/2010/wordprocessingShape">
                    <wps:wsp>
                      <wps:cNvSpPr/>
                      <wps:spPr>
                        <a:xfrm>
                          <a:off x="0" y="0"/>
                          <a:ext cx="69850" cy="112395"/>
                        </a:xfrm>
                        <a:prstGeom prst="downArrow">
                          <a:avLst/>
                        </a:prstGeom>
                        <a:solidFill>
                          <a:srgbClr val="C0504D">
                            <a:lumMod val="60000"/>
                            <a:lumOff val="40000"/>
                          </a:srgbClr>
                        </a:solidFill>
                        <a:ln w="25400" cap="flat" cmpd="sng" algn="ctr">
                          <a:solidFill>
                            <a:srgbClr val="C0504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Strzałka w dół 19" o:spid="_x0000_s1026" type="#_x0000_t67" style="position:absolute;margin-left:236.55pt;margin-top:3.55pt;width:5.5pt;height:8.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" adj="14888" fillcolor="#d99694" strokecolor="#d99694" strokeweight="2pt"/>
            </w:pict>
          </mc:Fallback>
        </mc:AlternateContent>
      </w:r>
      <w:r w:rsidR="00F36486" w:rsidRPr="00F36486">
        <w:rPr>
          <w:rFonts w:cs="Times New Roman"/>
          <w:noProof/>
          <w:szCs w:val="24"/>
          <w:lang w:eastAsia="pl-PL"/>
        </w:rPr>
        <mc:AlternateContent>
          <mc:Choice Requires="wps">
            <w:drawing>
              <wp:anchor distT="0" distB="0" distL="114300" distR="114300" simplePos="0" relativeHeight="251683840" behindDoc="0" locked="0" layoutInCell="1" allowOverlap="1" wp14:anchorId="2F1E8999" wp14:editId="41917AAA">
                <wp:simplePos x="0" y="0"/>
                <wp:positionH relativeFrom="column">
                  <wp:posOffset>2274570</wp:posOffset>
                </wp:positionH>
                <wp:positionV relativeFrom="paragraph">
                  <wp:posOffset>222250</wp:posOffset>
                </wp:positionV>
                <wp:extent cx="1507490" cy="260985"/>
                <wp:effectExtent l="0" t="0" r="16510" b="24765"/>
                <wp:wrapNone/>
                <wp:docPr id="16" name="Prostokąt 16"/>
                <wp:cNvGraphicFramePr/>
                <a:graphic xmlns:a="http://schemas.openxmlformats.org/drawingml/2006/main">
                  <a:graphicData uri="http://schemas.microsoft.com/office/word/2010/wordprocessingShape">
                    <wps:wsp>
                      <wps:cNvSpPr/>
                      <wps:spPr>
                        <a:xfrm>
                          <a:off x="0" y="0"/>
                          <a:ext cx="1507490" cy="260985"/>
                        </a:xfrm>
                        <a:prstGeom prst="rect">
                          <a:avLst/>
                        </a:prstGeom>
                        <a:solidFill>
                          <a:srgbClr val="C0504D">
                            <a:lumMod val="60000"/>
                            <a:lumOff val="40000"/>
                          </a:srgbClr>
                        </a:solidFill>
                        <a:ln w="25400" cap="flat" cmpd="sng" algn="ctr">
                          <a:solidFill>
                            <a:srgbClr val="C0504D">
                              <a:shade val="50000"/>
                            </a:srgbClr>
                          </a:solidFill>
                          <a:prstDash val="solid"/>
                        </a:ln>
                        <a:effectLst/>
                      </wps:spPr>
                      <wps:txbx>
                        <w:txbxContent>
                          <w:p w:rsidR="00E57D77" w:rsidRPr="00F36486" w:rsidRDefault="00E57D77" w:rsidP="00F36486">
                            <w:pPr>
                              <w:jc w:val="center"/>
                              <w:rPr>
                                <w:color w:val="FFFFFF" w:themeColor="background1"/>
                                <w:sz w:val="20"/>
                                <w:szCs w:val="20"/>
                              </w:rPr>
                            </w:pPr>
                            <w:r w:rsidRPr="00F36486">
                              <w:rPr>
                                <w:color w:val="FFFFFF" w:themeColor="background1"/>
                                <w:sz w:val="20"/>
                                <w:szCs w:val="20"/>
                              </w:rPr>
                              <w:t>Kompetencje społeczne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Prostokąt 16" o:spid="_x0000_s1039" style="position:absolute;left:0;text-align:left;margin-left:179.1pt;margin-top:17.5pt;width:118.7pt;height:20.5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" fillcolor="#d99694" strokecolor="#8c3836" strokeweight="2pt">
                <v:textbox>
                  <w:txbxContent>
                    <w:p w:rsidR="00E57D77" w:rsidRPr="00F36486" w:rsidRDefault="00E57D77" w:rsidP="00F36486">
                      <w:pPr>
                        <w:jc w:val="center"/>
                        <w:rPr>
                          <w:color w:val="FFFFFF" w:themeColor="background1"/>
                          <w:sz w:val="20"/>
                          <w:szCs w:val="20"/>
                        </w:rPr>
                      </w:pPr>
                      <w:r w:rsidRPr="00F36486">
                        <w:rPr>
                          <w:color w:val="FFFFFF" w:themeColor="background1"/>
                          <w:sz w:val="20"/>
                          <w:szCs w:val="20"/>
                        </w:rPr>
                        <w:t>Kompetencje społeczne</w:t>
                      </w:r>
                    </w:p>
                  </w:txbxContent>
                </v:textbox>
              </v:rect>
            </w:pict>
          </mc:Fallback>
        </mc:AlternateContent>
      </w:r>
    </w:p>
    <w:p w:rsidR="0060178C" w:rsidRDefault="0060178C" w:rsidP="006926F4">
      <w:pPr>
        <w:jc w:val="both"/>
        <w:rPr>
          <w:rFonts w:cs="Times New Roman"/>
          <w:szCs w:val="24"/>
        </w:rPr>
      </w:pPr>
    </w:p>
    <w:p w:rsidR="0060178C" w:rsidRPr="00C41971" w:rsidRDefault="00E5631E" w:rsidP="006926F4">
      <w:pPr>
        <w:jc w:val="both"/>
        <w:rPr>
          <w:rFonts w:ascii="Times New Roman" w:hAnsi="Times New Roman" w:cs="Times New Roman"/>
        </w:rPr>
      </w:pPr>
      <w:r w:rsidRPr="00C41971">
        <w:rPr>
          <w:rFonts w:ascii="Times New Roman" w:hAnsi="Times New Roman" w:cs="Times New Roman"/>
        </w:rPr>
        <w:t>Źródło: opracowanie własne.</w:t>
      </w:r>
    </w:p>
    <w:p w:rsidR="0060178C" w:rsidRPr="00C41971" w:rsidRDefault="00E5631E" w:rsidP="006E0F3F">
      <w:pPr>
        <w:spacing w:line="360" w:lineRule="auto"/>
        <w:ind w:firstLine="708"/>
        <w:jc w:val="both"/>
        <w:rPr>
          <w:rFonts w:ascii="Times New Roman" w:hAnsi="Times New Roman" w:cs="Times New Roman"/>
          <w:sz w:val="24"/>
          <w:szCs w:val="24"/>
        </w:rPr>
      </w:pPr>
      <w:r w:rsidRPr="00C41971">
        <w:rPr>
          <w:rFonts w:ascii="Times New Roman" w:hAnsi="Times New Roman" w:cs="Times New Roman"/>
          <w:sz w:val="24"/>
          <w:szCs w:val="24"/>
        </w:rPr>
        <w:t xml:space="preserve">Tego typu model edukacji na rzecz przedsiębiorczości możliwy jest na studiach pierwszego i drugiego stopnia, nie wspominając o studiach podyplomowych lub studiach typu MBA. </w:t>
      </w:r>
      <w:r w:rsidR="00730ADE" w:rsidRPr="00C41971">
        <w:rPr>
          <w:rFonts w:ascii="Times New Roman" w:hAnsi="Times New Roman" w:cs="Times New Roman"/>
          <w:sz w:val="24"/>
          <w:szCs w:val="24"/>
        </w:rPr>
        <w:t xml:space="preserve">Na najlepszych uczelniach amerykańskich realizowane są pełne curricula z zakresu przedsiębiorczości społecznej, a ich ocena znajduje odzwierciedlenie w specyficznych rankingach </w:t>
      </w:r>
      <w:r w:rsidR="00C13C8B">
        <w:rPr>
          <w:rFonts w:ascii="Times New Roman" w:hAnsi="Times New Roman" w:cs="Times New Roman"/>
          <w:sz w:val="24"/>
          <w:szCs w:val="24"/>
        </w:rPr>
        <w:t>dot. tego typu programów (Burke</w:t>
      </w:r>
      <w:r w:rsidR="00730ADE" w:rsidRPr="00C41971">
        <w:rPr>
          <w:rFonts w:ascii="Times New Roman" w:hAnsi="Times New Roman" w:cs="Times New Roman"/>
          <w:sz w:val="24"/>
          <w:szCs w:val="24"/>
        </w:rPr>
        <w:t xml:space="preserve"> 2018).</w:t>
      </w:r>
      <w:r w:rsidR="00B951C1">
        <w:rPr>
          <w:rFonts w:ascii="Times New Roman" w:hAnsi="Times New Roman" w:cs="Times New Roman"/>
          <w:sz w:val="24"/>
          <w:szCs w:val="24"/>
        </w:rPr>
        <w:t xml:space="preserve"> Niewątpliwie, tego typu podejście wymagałoby </w:t>
      </w:r>
    </w:p>
    <w:p w:rsidR="00E5631E" w:rsidRPr="006E0F3F" w:rsidRDefault="00041207" w:rsidP="006E0F3F">
      <w:pPr>
        <w:pStyle w:val="Akapitzlist"/>
        <w:numPr>
          <w:ilvl w:val="0"/>
          <w:numId w:val="4"/>
        </w:numPr>
        <w:spacing w:line="360" w:lineRule="auto"/>
        <w:jc w:val="both"/>
        <w:rPr>
          <w:rFonts w:cs="Times New Roman"/>
          <w:b/>
          <w:szCs w:val="24"/>
        </w:rPr>
      </w:pPr>
      <w:r w:rsidRPr="006E0F3F">
        <w:rPr>
          <w:rFonts w:cs="Times New Roman"/>
          <w:b/>
          <w:szCs w:val="24"/>
        </w:rPr>
        <w:t>Zakończenie</w:t>
      </w:r>
    </w:p>
    <w:p w:rsidR="00AA671A" w:rsidRPr="00C41971" w:rsidRDefault="00AB7CBF" w:rsidP="006E0F3F">
      <w:pPr>
        <w:spacing w:line="360" w:lineRule="auto"/>
        <w:ind w:firstLine="360"/>
        <w:jc w:val="both"/>
        <w:rPr>
          <w:rFonts w:ascii="Times New Roman" w:hAnsi="Times New Roman" w:cs="Times New Roman"/>
          <w:sz w:val="24"/>
          <w:szCs w:val="24"/>
        </w:rPr>
      </w:pPr>
      <w:r w:rsidRPr="00C41971">
        <w:rPr>
          <w:rFonts w:ascii="Times New Roman" w:hAnsi="Times New Roman" w:cs="Times New Roman"/>
          <w:sz w:val="24"/>
          <w:szCs w:val="24"/>
        </w:rPr>
        <w:t>Zmiany pokoleniowe, procesy gospodarcze, oraz decyzje polityczne zdają się zarówno promować jak i coraz częściej w sposób oczywisty uzasadniać konieczność myślenia o przyszłości w kontekście zrównoważenia w ujęciu społecznym oraz wykorzystania zasobów natura</w:t>
      </w:r>
      <w:r w:rsidR="00AA671A" w:rsidRPr="00C41971">
        <w:rPr>
          <w:rFonts w:ascii="Times New Roman" w:hAnsi="Times New Roman" w:cs="Times New Roman"/>
          <w:sz w:val="24"/>
          <w:szCs w:val="24"/>
        </w:rPr>
        <w:t>lnych.</w:t>
      </w:r>
    </w:p>
    <w:p w:rsidR="00AA671A" w:rsidRPr="00C41971" w:rsidRDefault="00AA671A" w:rsidP="006E0F3F">
      <w:pPr>
        <w:spacing w:line="360" w:lineRule="auto"/>
        <w:ind w:firstLine="360"/>
        <w:jc w:val="both"/>
        <w:rPr>
          <w:rFonts w:ascii="Times New Roman" w:hAnsi="Times New Roman" w:cs="Times New Roman"/>
          <w:sz w:val="24"/>
          <w:szCs w:val="24"/>
        </w:rPr>
      </w:pPr>
      <w:r w:rsidRPr="00C41971">
        <w:rPr>
          <w:rFonts w:ascii="Times New Roman" w:hAnsi="Times New Roman" w:cs="Times New Roman"/>
          <w:sz w:val="24"/>
          <w:szCs w:val="24"/>
        </w:rPr>
        <w:t>W naznaczonej transformacją ustrojową Polsce zaczynają swoją edukację akademicką pokolenia dorastające w okresie gospodarki rynkowej, a więc świadome jej podstaw i reguł. Pojawia się więc szansa, wzbogacenia ich o wiedzę i umiejętności z pogranicza ekonomii społecznej. W „tradycyjnej” edukacji przedsiębiorczej, zamiast nieuniknionych powtórzeń treści z zakresu szeroko pojętego zarządzania, można spróbować „przemycać”</w:t>
      </w:r>
      <w:r w:rsidR="00AC0D35" w:rsidRPr="00C41971">
        <w:rPr>
          <w:rFonts w:ascii="Times New Roman" w:hAnsi="Times New Roman" w:cs="Times New Roman"/>
          <w:sz w:val="24"/>
          <w:szCs w:val="24"/>
        </w:rPr>
        <w:t>,</w:t>
      </w:r>
      <w:r w:rsidRPr="00C41971">
        <w:rPr>
          <w:rFonts w:ascii="Times New Roman" w:hAnsi="Times New Roman" w:cs="Times New Roman"/>
          <w:sz w:val="24"/>
          <w:szCs w:val="24"/>
        </w:rPr>
        <w:t xml:space="preserve"> w mniej lub bardziej ewidentny sposób</w:t>
      </w:r>
      <w:r w:rsidR="00AC0D35" w:rsidRPr="00C41971">
        <w:rPr>
          <w:rFonts w:ascii="Times New Roman" w:hAnsi="Times New Roman" w:cs="Times New Roman"/>
          <w:sz w:val="24"/>
          <w:szCs w:val="24"/>
        </w:rPr>
        <w:t>,</w:t>
      </w:r>
      <w:r w:rsidRPr="00C41971">
        <w:rPr>
          <w:rFonts w:ascii="Times New Roman" w:hAnsi="Times New Roman" w:cs="Times New Roman"/>
          <w:sz w:val="24"/>
          <w:szCs w:val="24"/>
        </w:rPr>
        <w:t xml:space="preserve"> treści społeczne.</w:t>
      </w:r>
    </w:p>
    <w:p w:rsidR="00AB7CBF" w:rsidRPr="00C41971" w:rsidRDefault="00AA671A" w:rsidP="006E0F3F">
      <w:pPr>
        <w:spacing w:line="360" w:lineRule="auto"/>
        <w:ind w:firstLine="360"/>
        <w:jc w:val="both"/>
        <w:rPr>
          <w:rFonts w:ascii="Times New Roman" w:hAnsi="Times New Roman" w:cs="Times New Roman"/>
          <w:sz w:val="24"/>
          <w:szCs w:val="24"/>
        </w:rPr>
      </w:pPr>
      <w:r w:rsidRPr="00C41971">
        <w:rPr>
          <w:rFonts w:ascii="Times New Roman" w:hAnsi="Times New Roman" w:cs="Times New Roman"/>
          <w:sz w:val="24"/>
          <w:szCs w:val="24"/>
        </w:rPr>
        <w:t>Musimy pamiętać, że zmienia się</w:t>
      </w:r>
      <w:r w:rsidR="009936EC" w:rsidRPr="00C41971">
        <w:rPr>
          <w:rFonts w:ascii="Times New Roman" w:hAnsi="Times New Roman" w:cs="Times New Roman"/>
          <w:sz w:val="24"/>
          <w:szCs w:val="24"/>
        </w:rPr>
        <w:t xml:space="preserve"> również postrzeganie podmiotów gospodarczych oraz instytucji publicznych </w:t>
      </w:r>
      <w:r w:rsidRPr="00C41971">
        <w:rPr>
          <w:rFonts w:ascii="Times New Roman" w:hAnsi="Times New Roman" w:cs="Times New Roman"/>
          <w:sz w:val="24"/>
          <w:szCs w:val="24"/>
        </w:rPr>
        <w:t>w kierunku</w:t>
      </w:r>
      <w:r w:rsidR="009936EC" w:rsidRPr="00C41971">
        <w:rPr>
          <w:rFonts w:ascii="Times New Roman" w:hAnsi="Times New Roman" w:cs="Times New Roman"/>
          <w:sz w:val="24"/>
          <w:szCs w:val="24"/>
        </w:rPr>
        <w:t xml:space="preserve"> tych, których podstawową rolą jest dostarczanie </w:t>
      </w:r>
      <w:r w:rsidR="009936EC" w:rsidRPr="00C41971">
        <w:rPr>
          <w:rFonts w:ascii="Times New Roman" w:hAnsi="Times New Roman" w:cs="Times New Roman"/>
          <w:sz w:val="24"/>
          <w:szCs w:val="24"/>
        </w:rPr>
        <w:lastRenderedPageBreak/>
        <w:t>konsumentom wartości w sposób jak najbardziej zrównoważony i odpowiedzialny. Tak też definiowana jest</w:t>
      </w:r>
      <w:r w:rsidRPr="00C41971">
        <w:rPr>
          <w:rFonts w:ascii="Times New Roman" w:hAnsi="Times New Roman" w:cs="Times New Roman"/>
          <w:sz w:val="24"/>
          <w:szCs w:val="24"/>
        </w:rPr>
        <w:t xml:space="preserve"> coraz częściej</w:t>
      </w:r>
      <w:r w:rsidR="009936EC" w:rsidRPr="00C41971">
        <w:rPr>
          <w:rFonts w:ascii="Times New Roman" w:hAnsi="Times New Roman" w:cs="Times New Roman"/>
          <w:sz w:val="24"/>
          <w:szCs w:val="24"/>
        </w:rPr>
        <w:t xml:space="preserve"> rola uczelni wyższej- w ocenie jej interesariuszy powinna ona kształcić przedsiębiorczych, ale i otwartych na świat, wrażliwyc</w:t>
      </w:r>
      <w:r w:rsidRPr="00C41971">
        <w:rPr>
          <w:rFonts w:ascii="Times New Roman" w:hAnsi="Times New Roman" w:cs="Times New Roman"/>
          <w:sz w:val="24"/>
          <w:szCs w:val="24"/>
        </w:rPr>
        <w:t>h społecznie młodych obywateli.</w:t>
      </w:r>
    </w:p>
    <w:p w:rsidR="0060178C" w:rsidRPr="00C41971" w:rsidRDefault="00AB7CBF" w:rsidP="006E0F3F">
      <w:pPr>
        <w:spacing w:line="360" w:lineRule="auto"/>
        <w:ind w:firstLine="360"/>
        <w:jc w:val="both"/>
        <w:rPr>
          <w:rFonts w:ascii="Times New Roman" w:hAnsi="Times New Roman" w:cs="Times New Roman"/>
          <w:sz w:val="24"/>
          <w:szCs w:val="24"/>
        </w:rPr>
      </w:pPr>
      <w:r w:rsidRPr="00C41971">
        <w:rPr>
          <w:rFonts w:ascii="Times New Roman" w:hAnsi="Times New Roman" w:cs="Times New Roman"/>
          <w:sz w:val="24"/>
          <w:szCs w:val="24"/>
        </w:rPr>
        <w:t>Rozwiązanie przedstawione w artykule, poparte badaniami literaturowymi, wynika z zainteresowań naukowych autorki oraz jej z jej wieloletnich doświadczeń dydaktycznych w nauczaniu przedsiębiorczości. Ograniczeniem dla zaproponowanej ścieżki kształcenia jest</w:t>
      </w:r>
      <w:r w:rsidR="00AA671A" w:rsidRPr="00C41971">
        <w:rPr>
          <w:rFonts w:ascii="Times New Roman" w:hAnsi="Times New Roman" w:cs="Times New Roman"/>
          <w:sz w:val="24"/>
          <w:szCs w:val="24"/>
        </w:rPr>
        <w:t xml:space="preserve"> jednak</w:t>
      </w:r>
      <w:r w:rsidRPr="00C41971">
        <w:rPr>
          <w:rFonts w:ascii="Times New Roman" w:hAnsi="Times New Roman" w:cs="Times New Roman"/>
          <w:sz w:val="24"/>
          <w:szCs w:val="24"/>
        </w:rPr>
        <w:t xml:space="preserve"> brak jej weryfikacji w rzeczywistości akademickiej.</w:t>
      </w:r>
    </w:p>
    <w:p w:rsidR="00C41971" w:rsidRPr="00B87E7D" w:rsidRDefault="00C41971" w:rsidP="0093141C">
      <w:pPr>
        <w:spacing w:line="360" w:lineRule="auto"/>
        <w:jc w:val="both"/>
        <w:rPr>
          <w:rFonts w:ascii="Times New Roman" w:hAnsi="Times New Roman" w:cs="Times New Roman"/>
          <w:b/>
          <w:sz w:val="28"/>
          <w:szCs w:val="28"/>
          <w:lang w:val="en-US"/>
        </w:rPr>
      </w:pPr>
      <w:r w:rsidRPr="00B87E7D">
        <w:rPr>
          <w:rFonts w:ascii="Times New Roman" w:hAnsi="Times New Roman" w:cs="Times New Roman"/>
          <w:b/>
          <w:sz w:val="28"/>
          <w:szCs w:val="28"/>
          <w:lang w:val="en-US"/>
        </w:rPr>
        <w:t>Bibliografia</w:t>
      </w:r>
    </w:p>
    <w:p w:rsidR="003E050A" w:rsidRPr="008E4B75" w:rsidRDefault="003E050A" w:rsidP="00192DC8">
      <w:pPr>
        <w:autoSpaceDE w:val="0"/>
        <w:autoSpaceDN w:val="0"/>
        <w:adjustRightInd w:val="0"/>
        <w:spacing w:after="0" w:line="240" w:lineRule="auto"/>
        <w:ind w:left="720" w:hanging="720"/>
        <w:jc w:val="both"/>
        <w:rPr>
          <w:rFonts w:ascii="Times New Roman" w:hAnsi="Times New Roman" w:cs="Times New Roman"/>
          <w:bCs/>
          <w:sz w:val="24"/>
          <w:szCs w:val="24"/>
          <w:lang w:val="en-US"/>
        </w:rPr>
      </w:pPr>
      <w:r w:rsidRPr="008E4B75">
        <w:rPr>
          <w:rFonts w:ascii="Times New Roman" w:eastAsia="Times New Roman" w:hAnsi="Times New Roman" w:cs="Times New Roman"/>
          <w:iCs/>
          <w:sz w:val="24"/>
          <w:szCs w:val="24"/>
          <w:lang w:val="en-US" w:eastAsia="en-AU"/>
        </w:rPr>
        <w:t xml:space="preserve">Bacigalupo, M., Kampylis, P., Punie, Y., Vand Den Brande, L. (2016). </w:t>
      </w:r>
      <w:r>
        <w:rPr>
          <w:rFonts w:ascii="Times New Roman" w:eastAsia="Times New Roman" w:hAnsi="Times New Roman" w:cs="Times New Roman"/>
          <w:iCs/>
          <w:sz w:val="24"/>
          <w:szCs w:val="24"/>
          <w:lang w:val="en-US" w:eastAsia="en-AU"/>
        </w:rPr>
        <w:t xml:space="preserve">EntreComp: </w:t>
      </w:r>
      <w:r w:rsidRPr="008E4B75">
        <w:rPr>
          <w:rFonts w:ascii="Times New Roman" w:hAnsi="Times New Roman" w:cs="Times New Roman"/>
          <w:bCs/>
          <w:sz w:val="24"/>
          <w:szCs w:val="24"/>
          <w:lang w:val="en-US"/>
        </w:rPr>
        <w:t>The Entrepreneurship Competence Framework</w:t>
      </w:r>
      <w:r>
        <w:rPr>
          <w:rFonts w:ascii="Times New Roman" w:hAnsi="Times New Roman" w:cs="Times New Roman"/>
          <w:bCs/>
          <w:sz w:val="24"/>
          <w:szCs w:val="24"/>
          <w:lang w:val="en-US"/>
        </w:rPr>
        <w:t xml:space="preserve">. </w:t>
      </w:r>
      <w:r w:rsidRPr="008E4B75">
        <w:rPr>
          <w:rFonts w:ascii="Times New Roman" w:hAnsi="Times New Roman" w:cs="Times New Roman"/>
          <w:bCs/>
          <w:sz w:val="24"/>
          <w:szCs w:val="24"/>
          <w:lang w:val="en-US"/>
        </w:rPr>
        <w:t>Publications Office of the European Union</w:t>
      </w:r>
      <w:r>
        <w:rPr>
          <w:rFonts w:ascii="Times New Roman" w:hAnsi="Times New Roman" w:cs="Times New Roman"/>
          <w:bCs/>
          <w:sz w:val="24"/>
          <w:szCs w:val="24"/>
          <w:lang w:val="en-US"/>
        </w:rPr>
        <w:t>.</w:t>
      </w:r>
    </w:p>
    <w:p w:rsidR="003E050A" w:rsidRPr="00766F1C" w:rsidRDefault="003E050A" w:rsidP="00766F1C">
      <w:pPr>
        <w:autoSpaceDE w:val="0"/>
        <w:autoSpaceDN w:val="0"/>
        <w:adjustRightInd w:val="0"/>
        <w:spacing w:after="0" w:line="240" w:lineRule="auto"/>
        <w:ind w:left="720" w:hanging="720"/>
        <w:jc w:val="both"/>
        <w:rPr>
          <w:rFonts w:ascii="Times New Roman" w:eastAsia="Times New Roman" w:hAnsi="Times New Roman" w:cs="Times New Roman"/>
          <w:iCs/>
          <w:sz w:val="24"/>
          <w:szCs w:val="24"/>
          <w:lang w:val="en-US" w:eastAsia="en-AU"/>
        </w:rPr>
      </w:pPr>
      <w:r w:rsidRPr="00766F1C">
        <w:rPr>
          <w:rFonts w:ascii="Times New Roman" w:eastAsia="Times New Roman" w:hAnsi="Times New Roman" w:cs="Times New Roman"/>
          <w:iCs/>
          <w:sz w:val="24"/>
          <w:szCs w:val="24"/>
          <w:lang w:val="en-US" w:eastAsia="en-AU"/>
        </w:rPr>
        <w:t>Bagheri, A., Lope-Pihie, Z.A. (2010). Entrepreneurial Leadership Learning</w:t>
      </w:r>
      <w:r>
        <w:rPr>
          <w:rFonts w:ascii="Times New Roman" w:eastAsia="Times New Roman" w:hAnsi="Times New Roman" w:cs="Times New Roman"/>
          <w:iCs/>
          <w:sz w:val="24"/>
          <w:szCs w:val="24"/>
          <w:lang w:val="en-US" w:eastAsia="en-AU"/>
        </w:rPr>
        <w:t>: in Search of Missing Links.</w:t>
      </w:r>
      <w:r w:rsidRPr="00766F1C">
        <w:rPr>
          <w:rFonts w:ascii="Times New Roman" w:eastAsia="Times New Roman" w:hAnsi="Times New Roman" w:cs="Times New Roman"/>
          <w:iCs/>
          <w:sz w:val="24"/>
          <w:szCs w:val="24"/>
          <w:lang w:val="en-US" w:eastAsia="en-AU"/>
        </w:rPr>
        <w:t xml:space="preserve"> </w:t>
      </w:r>
      <w:r w:rsidRPr="00766F1C">
        <w:rPr>
          <w:rFonts w:ascii="Times New Roman" w:eastAsia="Times New Roman" w:hAnsi="Times New Roman" w:cs="Times New Roman"/>
          <w:i/>
          <w:iCs/>
          <w:sz w:val="24"/>
          <w:szCs w:val="24"/>
          <w:lang w:val="en-US" w:eastAsia="en-AU"/>
        </w:rPr>
        <w:t>Procedia Social and Behavioral Sciences</w:t>
      </w:r>
      <w:r>
        <w:rPr>
          <w:rFonts w:ascii="Times New Roman" w:eastAsia="Times New Roman" w:hAnsi="Times New Roman" w:cs="Times New Roman"/>
          <w:iCs/>
          <w:sz w:val="24"/>
          <w:szCs w:val="24"/>
          <w:lang w:val="en-US" w:eastAsia="en-AU"/>
        </w:rPr>
        <w:t>,</w:t>
      </w:r>
      <w:r w:rsidRPr="00766F1C">
        <w:rPr>
          <w:rFonts w:ascii="Times New Roman" w:eastAsia="Times New Roman" w:hAnsi="Times New Roman" w:cs="Times New Roman"/>
          <w:iCs/>
          <w:sz w:val="24"/>
          <w:szCs w:val="24"/>
          <w:lang w:val="en-US" w:eastAsia="en-AU"/>
        </w:rPr>
        <w:t xml:space="preserve"> 7(C): 470-479.</w:t>
      </w:r>
    </w:p>
    <w:p w:rsidR="003E050A" w:rsidRPr="00766F1C" w:rsidRDefault="003E050A" w:rsidP="00766F1C">
      <w:pPr>
        <w:autoSpaceDE w:val="0"/>
        <w:autoSpaceDN w:val="0"/>
        <w:adjustRightInd w:val="0"/>
        <w:spacing w:after="0" w:line="240" w:lineRule="auto"/>
        <w:ind w:left="720" w:hanging="720"/>
        <w:jc w:val="both"/>
        <w:rPr>
          <w:rFonts w:ascii="Times New Roman" w:eastAsia="Times New Roman" w:hAnsi="Times New Roman" w:cs="Times New Roman"/>
          <w:iCs/>
          <w:sz w:val="24"/>
          <w:szCs w:val="24"/>
          <w:lang w:val="en-US" w:eastAsia="en-AU"/>
        </w:rPr>
      </w:pPr>
      <w:r w:rsidRPr="00766F1C">
        <w:rPr>
          <w:rFonts w:ascii="Times New Roman" w:eastAsia="Times New Roman" w:hAnsi="Times New Roman" w:cs="Times New Roman"/>
          <w:iCs/>
          <w:sz w:val="24"/>
          <w:szCs w:val="24"/>
          <w:lang w:val="en-US" w:eastAsia="en-AU"/>
        </w:rPr>
        <w:t>Baron</w:t>
      </w:r>
      <w:r>
        <w:rPr>
          <w:rFonts w:ascii="Times New Roman" w:eastAsia="Times New Roman" w:hAnsi="Times New Roman" w:cs="Times New Roman"/>
          <w:iCs/>
          <w:sz w:val="24"/>
          <w:szCs w:val="24"/>
          <w:lang w:val="en-US" w:eastAsia="en-AU"/>
        </w:rPr>
        <w:t>,</w:t>
      </w:r>
      <w:r w:rsidRPr="00766F1C">
        <w:rPr>
          <w:rFonts w:ascii="Times New Roman" w:eastAsia="Times New Roman" w:hAnsi="Times New Roman" w:cs="Times New Roman"/>
          <w:iCs/>
          <w:sz w:val="24"/>
          <w:szCs w:val="24"/>
          <w:lang w:val="en-US" w:eastAsia="en-AU"/>
        </w:rPr>
        <w:t xml:space="preserve"> R. (2006). Entrepreneurship : a process perspective.</w:t>
      </w:r>
    </w:p>
    <w:p w:rsidR="003E050A" w:rsidRPr="00766F1C" w:rsidRDefault="003E050A" w:rsidP="00766F1C">
      <w:pPr>
        <w:autoSpaceDE w:val="0"/>
        <w:autoSpaceDN w:val="0"/>
        <w:adjustRightInd w:val="0"/>
        <w:spacing w:after="0" w:line="240" w:lineRule="auto"/>
        <w:ind w:left="720" w:hanging="720"/>
        <w:jc w:val="both"/>
        <w:rPr>
          <w:rFonts w:ascii="Times New Roman" w:eastAsia="Times New Roman" w:hAnsi="Times New Roman" w:cs="Times New Roman"/>
          <w:iCs/>
          <w:sz w:val="24"/>
          <w:szCs w:val="24"/>
          <w:lang w:val="en-US" w:eastAsia="en-AU"/>
        </w:rPr>
      </w:pPr>
      <w:r w:rsidRPr="00766F1C">
        <w:rPr>
          <w:rFonts w:ascii="Times New Roman" w:eastAsia="Times New Roman" w:hAnsi="Times New Roman" w:cs="Times New Roman"/>
          <w:iCs/>
          <w:sz w:val="24"/>
          <w:szCs w:val="24"/>
          <w:lang w:val="en-US" w:eastAsia="en-AU"/>
        </w:rPr>
        <w:t xml:space="preserve">Baum, J.R. (1995). The relation of traits, competencies, motivation, strategy and </w:t>
      </w:r>
      <w:r>
        <w:rPr>
          <w:rFonts w:ascii="Times New Roman" w:eastAsia="Times New Roman" w:hAnsi="Times New Roman" w:cs="Times New Roman"/>
          <w:iCs/>
          <w:sz w:val="24"/>
          <w:szCs w:val="24"/>
          <w:lang w:val="en-US" w:eastAsia="en-AU"/>
        </w:rPr>
        <w:t>structure to venture growth.</w:t>
      </w:r>
      <w:r w:rsidRPr="00766F1C">
        <w:rPr>
          <w:rFonts w:ascii="Times New Roman" w:eastAsia="Times New Roman" w:hAnsi="Times New Roman" w:cs="Times New Roman"/>
          <w:iCs/>
          <w:sz w:val="24"/>
          <w:szCs w:val="24"/>
          <w:lang w:val="en-US" w:eastAsia="en-AU"/>
        </w:rPr>
        <w:t xml:space="preserve"> </w:t>
      </w:r>
      <w:r w:rsidRPr="00E57D77">
        <w:rPr>
          <w:rFonts w:ascii="Times New Roman" w:eastAsia="Times New Roman" w:hAnsi="Times New Roman" w:cs="Times New Roman"/>
          <w:i/>
          <w:iCs/>
          <w:sz w:val="24"/>
          <w:szCs w:val="24"/>
          <w:lang w:val="en-US" w:eastAsia="en-AU"/>
        </w:rPr>
        <w:t>Frontiers of Entrepreneurship Research</w:t>
      </w:r>
      <w:r w:rsidRPr="00766F1C">
        <w:rPr>
          <w:rFonts w:ascii="Times New Roman" w:eastAsia="Times New Roman" w:hAnsi="Times New Roman" w:cs="Times New Roman"/>
          <w:iCs/>
          <w:sz w:val="24"/>
          <w:szCs w:val="24"/>
          <w:lang w:val="en-US" w:eastAsia="en-AU"/>
        </w:rPr>
        <w:t>, Babson College.</w:t>
      </w:r>
    </w:p>
    <w:p w:rsidR="003E050A" w:rsidRPr="00B87E7D" w:rsidRDefault="003E050A" w:rsidP="00766F1C">
      <w:pPr>
        <w:autoSpaceDE w:val="0"/>
        <w:autoSpaceDN w:val="0"/>
        <w:adjustRightInd w:val="0"/>
        <w:spacing w:after="0" w:line="240" w:lineRule="auto"/>
        <w:ind w:left="720" w:hanging="720"/>
        <w:jc w:val="both"/>
        <w:rPr>
          <w:rFonts w:ascii="Times New Roman" w:eastAsia="Times New Roman" w:hAnsi="Times New Roman" w:cs="Times New Roman"/>
          <w:iCs/>
          <w:sz w:val="24"/>
          <w:szCs w:val="24"/>
          <w:lang w:val="fr-FR" w:eastAsia="en-AU"/>
        </w:rPr>
      </w:pPr>
      <w:r w:rsidRPr="00B87E7D">
        <w:rPr>
          <w:rFonts w:ascii="Times New Roman" w:eastAsia="Times New Roman" w:hAnsi="Times New Roman" w:cs="Times New Roman"/>
          <w:iCs/>
          <w:sz w:val="24"/>
          <w:szCs w:val="24"/>
          <w:lang w:val="en-US" w:eastAsia="en-AU"/>
        </w:rPr>
        <w:t xml:space="preserve">Belley, A., Dussault, L., Lorrain, J. (1998). </w:t>
      </w:r>
      <w:r w:rsidRPr="00B87E7D">
        <w:rPr>
          <w:rFonts w:ascii="Times New Roman" w:eastAsia="Times New Roman" w:hAnsi="Times New Roman" w:cs="Times New Roman"/>
          <w:iCs/>
          <w:sz w:val="24"/>
          <w:szCs w:val="24"/>
          <w:lang w:val="fr-FR" w:eastAsia="en-AU"/>
        </w:rPr>
        <w:t>Les compétences des entrepreneurs: élaboration et validation d’un questionnaire (QCE), 4ème CIFPME, Metz-Nancy.</w:t>
      </w:r>
    </w:p>
    <w:p w:rsidR="003E050A" w:rsidRPr="00B87E7D" w:rsidRDefault="003E050A" w:rsidP="00766F1C">
      <w:pPr>
        <w:autoSpaceDE w:val="0"/>
        <w:autoSpaceDN w:val="0"/>
        <w:adjustRightInd w:val="0"/>
        <w:spacing w:after="0" w:line="240" w:lineRule="auto"/>
        <w:ind w:left="720" w:hanging="720"/>
        <w:jc w:val="both"/>
        <w:rPr>
          <w:rFonts w:ascii="Times New Roman" w:eastAsia="Times New Roman" w:hAnsi="Times New Roman" w:cs="Times New Roman"/>
          <w:iCs/>
          <w:sz w:val="24"/>
          <w:szCs w:val="24"/>
          <w:lang w:val="fr-FR" w:eastAsia="en-AU"/>
        </w:rPr>
      </w:pPr>
      <w:r w:rsidRPr="00B87E7D">
        <w:rPr>
          <w:rFonts w:ascii="Times New Roman" w:eastAsia="Times New Roman" w:hAnsi="Times New Roman" w:cs="Times New Roman"/>
          <w:iCs/>
          <w:sz w:val="24"/>
          <w:szCs w:val="24"/>
          <w:lang w:val="fr-FR" w:eastAsia="en-AU"/>
        </w:rPr>
        <w:t>Bellier, S. (2000). Compétences en action, expérimentations, implications, réflexions pratiques, Paris, Liaisons.</w:t>
      </w:r>
    </w:p>
    <w:p w:rsidR="003E050A" w:rsidRPr="00766F1C" w:rsidRDefault="003E050A" w:rsidP="00766F1C">
      <w:pPr>
        <w:autoSpaceDE w:val="0"/>
        <w:autoSpaceDN w:val="0"/>
        <w:adjustRightInd w:val="0"/>
        <w:spacing w:after="0" w:line="240" w:lineRule="auto"/>
        <w:ind w:left="720" w:hanging="720"/>
        <w:jc w:val="both"/>
        <w:rPr>
          <w:rFonts w:ascii="Times New Roman" w:eastAsia="Times New Roman" w:hAnsi="Times New Roman" w:cs="Times New Roman"/>
          <w:iCs/>
          <w:sz w:val="24"/>
          <w:szCs w:val="24"/>
          <w:lang w:val="en-US" w:eastAsia="en-AU"/>
        </w:rPr>
      </w:pPr>
      <w:r w:rsidRPr="00766F1C">
        <w:rPr>
          <w:rFonts w:ascii="Times New Roman" w:eastAsia="Times New Roman" w:hAnsi="Times New Roman" w:cs="Times New Roman"/>
          <w:iCs/>
          <w:sz w:val="24"/>
          <w:szCs w:val="24"/>
          <w:lang w:val="en-US" w:eastAsia="en-AU"/>
        </w:rPr>
        <w:t xml:space="preserve">Bornstein, D. (2004). </w:t>
      </w:r>
      <w:r w:rsidRPr="00E57D77">
        <w:rPr>
          <w:rFonts w:ascii="Times New Roman" w:eastAsia="Times New Roman" w:hAnsi="Times New Roman" w:cs="Times New Roman"/>
          <w:i/>
          <w:iCs/>
          <w:sz w:val="24"/>
          <w:szCs w:val="24"/>
          <w:lang w:val="en-US" w:eastAsia="en-AU"/>
        </w:rPr>
        <w:t>How to change the world: Social entrepreneurs and the power of new ideas</w:t>
      </w:r>
      <w:r w:rsidRPr="00766F1C">
        <w:rPr>
          <w:rFonts w:ascii="Times New Roman" w:eastAsia="Times New Roman" w:hAnsi="Times New Roman" w:cs="Times New Roman"/>
          <w:iCs/>
          <w:sz w:val="24"/>
          <w:szCs w:val="24"/>
          <w:lang w:val="en-US" w:eastAsia="en-AU"/>
        </w:rPr>
        <w:t>. New York, NY: Oxford University Press.</w:t>
      </w:r>
    </w:p>
    <w:p w:rsidR="003E050A" w:rsidRDefault="003E050A" w:rsidP="00766F1C">
      <w:pPr>
        <w:autoSpaceDE w:val="0"/>
        <w:autoSpaceDN w:val="0"/>
        <w:adjustRightInd w:val="0"/>
        <w:spacing w:after="0" w:line="240" w:lineRule="auto"/>
        <w:ind w:left="720" w:hanging="720"/>
        <w:jc w:val="both"/>
        <w:rPr>
          <w:rFonts w:ascii="Times New Roman" w:eastAsia="Times New Roman" w:hAnsi="Times New Roman" w:cs="Times New Roman"/>
          <w:iCs/>
          <w:sz w:val="24"/>
          <w:szCs w:val="24"/>
          <w:lang w:val="en-US" w:eastAsia="en-AU"/>
        </w:rPr>
      </w:pPr>
      <w:r w:rsidRPr="00766F1C">
        <w:rPr>
          <w:rFonts w:ascii="Times New Roman" w:eastAsia="Times New Roman" w:hAnsi="Times New Roman" w:cs="Times New Roman"/>
          <w:iCs/>
          <w:sz w:val="24"/>
          <w:szCs w:val="24"/>
          <w:lang w:val="en-US" w:eastAsia="en-AU"/>
        </w:rPr>
        <w:t xml:space="preserve">Burke, E. (2018). Social Entrepreneurship Programs: 23 Universities Paving the Way, [dostęp 19.03.2018] </w:t>
      </w:r>
      <w:hyperlink r:id="rId11" w:history="1">
        <w:r w:rsidRPr="00C2442E">
          <w:rPr>
            <w:rStyle w:val="Hipercze"/>
            <w:rFonts w:ascii="Times New Roman" w:eastAsia="Times New Roman" w:hAnsi="Times New Roman" w:cs="Times New Roman"/>
            <w:iCs/>
            <w:sz w:val="24"/>
            <w:szCs w:val="24"/>
            <w:lang w:val="en-US" w:eastAsia="en-AU"/>
          </w:rPr>
          <w:t>https://www.classy.org/blog/social-entrepreneurship-programs-19-universities-paving-the-way/</w:t>
        </w:r>
      </w:hyperlink>
    </w:p>
    <w:p w:rsidR="003E050A" w:rsidRPr="00B87E7D" w:rsidRDefault="003E050A" w:rsidP="00766F1C">
      <w:pPr>
        <w:autoSpaceDE w:val="0"/>
        <w:autoSpaceDN w:val="0"/>
        <w:adjustRightInd w:val="0"/>
        <w:spacing w:after="0" w:line="240" w:lineRule="auto"/>
        <w:ind w:left="720" w:hanging="720"/>
        <w:jc w:val="both"/>
        <w:rPr>
          <w:rFonts w:ascii="Times New Roman" w:eastAsia="Times New Roman" w:hAnsi="Times New Roman" w:cs="Times New Roman"/>
          <w:iCs/>
          <w:sz w:val="24"/>
          <w:szCs w:val="24"/>
          <w:lang w:val="fr-FR" w:eastAsia="en-AU"/>
        </w:rPr>
      </w:pPr>
      <w:r w:rsidRPr="00B87E7D">
        <w:rPr>
          <w:rFonts w:ascii="Times New Roman" w:eastAsia="Times New Roman" w:hAnsi="Times New Roman" w:cs="Times New Roman"/>
          <w:iCs/>
          <w:sz w:val="24"/>
          <w:szCs w:val="24"/>
          <w:lang w:val="fr-FR" w:eastAsia="en-AU"/>
        </w:rPr>
        <w:t xml:space="preserve">Casson, M. (1982). The entrepreneur, Towata, NJ: Barnes &amp; Noble Books (traduit par Pierre Jeanblanc, L’entrepreneur, Economica, 1991). </w:t>
      </w:r>
    </w:p>
    <w:p w:rsidR="003E050A" w:rsidRPr="00B87E7D" w:rsidRDefault="003E050A" w:rsidP="00766F1C">
      <w:pPr>
        <w:autoSpaceDE w:val="0"/>
        <w:autoSpaceDN w:val="0"/>
        <w:adjustRightInd w:val="0"/>
        <w:spacing w:after="0" w:line="240" w:lineRule="auto"/>
        <w:ind w:left="720" w:hanging="720"/>
        <w:jc w:val="both"/>
        <w:rPr>
          <w:rFonts w:ascii="Times New Roman" w:eastAsia="Times New Roman" w:hAnsi="Times New Roman" w:cs="Times New Roman"/>
          <w:iCs/>
          <w:sz w:val="24"/>
          <w:szCs w:val="24"/>
          <w:lang w:val="fr-FR" w:eastAsia="en-AU"/>
        </w:rPr>
      </w:pPr>
      <w:r w:rsidRPr="00766F1C">
        <w:rPr>
          <w:rFonts w:ascii="Times New Roman" w:eastAsia="Times New Roman" w:hAnsi="Times New Roman" w:cs="Times New Roman"/>
          <w:iCs/>
          <w:sz w:val="24"/>
          <w:szCs w:val="24"/>
          <w:lang w:val="en-US" w:eastAsia="en-AU"/>
        </w:rPr>
        <w:t>Chandler</w:t>
      </w:r>
      <w:r>
        <w:rPr>
          <w:rFonts w:ascii="Times New Roman" w:eastAsia="Times New Roman" w:hAnsi="Times New Roman" w:cs="Times New Roman"/>
          <w:iCs/>
          <w:sz w:val="24"/>
          <w:szCs w:val="24"/>
          <w:lang w:val="en-US" w:eastAsia="en-AU"/>
        </w:rPr>
        <w:t>,</w:t>
      </w:r>
      <w:r w:rsidRPr="00766F1C">
        <w:rPr>
          <w:rFonts w:ascii="Times New Roman" w:eastAsia="Times New Roman" w:hAnsi="Times New Roman" w:cs="Times New Roman"/>
          <w:iCs/>
          <w:sz w:val="24"/>
          <w:szCs w:val="24"/>
          <w:lang w:val="en-US" w:eastAsia="en-AU"/>
        </w:rPr>
        <w:t xml:space="preserve"> G.N.</w:t>
      </w:r>
      <w:r>
        <w:rPr>
          <w:rFonts w:ascii="Times New Roman" w:eastAsia="Times New Roman" w:hAnsi="Times New Roman" w:cs="Times New Roman"/>
          <w:iCs/>
          <w:sz w:val="24"/>
          <w:szCs w:val="24"/>
          <w:lang w:val="en-US" w:eastAsia="en-AU"/>
        </w:rPr>
        <w:t>,</w:t>
      </w:r>
      <w:r w:rsidRPr="00766F1C">
        <w:rPr>
          <w:rFonts w:ascii="Times New Roman" w:eastAsia="Times New Roman" w:hAnsi="Times New Roman" w:cs="Times New Roman"/>
          <w:iCs/>
          <w:sz w:val="24"/>
          <w:szCs w:val="24"/>
          <w:lang w:val="en-US" w:eastAsia="en-AU"/>
        </w:rPr>
        <w:t xml:space="preserve"> Jansen, E. (1992). The founder’s self-assessed competence and </w:t>
      </w:r>
      <w:r>
        <w:rPr>
          <w:rFonts w:ascii="Times New Roman" w:eastAsia="Times New Roman" w:hAnsi="Times New Roman" w:cs="Times New Roman"/>
          <w:iCs/>
          <w:sz w:val="24"/>
          <w:szCs w:val="24"/>
          <w:lang w:val="en-US" w:eastAsia="en-AU"/>
        </w:rPr>
        <w:t>venture performance.</w:t>
      </w:r>
      <w:r w:rsidRPr="00766F1C">
        <w:rPr>
          <w:rFonts w:ascii="Times New Roman" w:eastAsia="Times New Roman" w:hAnsi="Times New Roman" w:cs="Times New Roman"/>
          <w:iCs/>
          <w:sz w:val="24"/>
          <w:szCs w:val="24"/>
          <w:lang w:val="en-US" w:eastAsia="en-AU"/>
        </w:rPr>
        <w:t xml:space="preserve"> </w:t>
      </w:r>
      <w:r w:rsidRPr="00B87E7D">
        <w:rPr>
          <w:rFonts w:ascii="Times New Roman" w:eastAsia="Times New Roman" w:hAnsi="Times New Roman" w:cs="Times New Roman"/>
          <w:i/>
          <w:iCs/>
          <w:sz w:val="24"/>
          <w:szCs w:val="24"/>
          <w:lang w:val="fr-FR" w:eastAsia="en-AU"/>
        </w:rPr>
        <w:t>Journal of Business Venturing</w:t>
      </w:r>
      <w:r w:rsidRPr="00B87E7D">
        <w:rPr>
          <w:rFonts w:ascii="Times New Roman" w:eastAsia="Times New Roman" w:hAnsi="Times New Roman" w:cs="Times New Roman"/>
          <w:iCs/>
          <w:sz w:val="24"/>
          <w:szCs w:val="24"/>
          <w:lang w:val="fr-FR" w:eastAsia="en-AU"/>
        </w:rPr>
        <w:t>, vol. 7, 223-236.</w:t>
      </w:r>
    </w:p>
    <w:p w:rsidR="003E050A" w:rsidRPr="00766F1C" w:rsidRDefault="003E050A" w:rsidP="00766F1C">
      <w:pPr>
        <w:autoSpaceDE w:val="0"/>
        <w:autoSpaceDN w:val="0"/>
        <w:adjustRightInd w:val="0"/>
        <w:spacing w:after="0" w:line="240" w:lineRule="auto"/>
        <w:ind w:left="720" w:hanging="720"/>
        <w:jc w:val="both"/>
        <w:rPr>
          <w:rFonts w:ascii="Times New Roman" w:eastAsia="Times New Roman" w:hAnsi="Times New Roman" w:cs="Times New Roman"/>
          <w:iCs/>
          <w:sz w:val="24"/>
          <w:szCs w:val="24"/>
          <w:lang w:val="en-US" w:eastAsia="en-AU"/>
        </w:rPr>
      </w:pPr>
      <w:r w:rsidRPr="00B87E7D">
        <w:rPr>
          <w:rFonts w:ascii="Times New Roman" w:eastAsia="Times New Roman" w:hAnsi="Times New Roman" w:cs="Times New Roman"/>
          <w:iCs/>
          <w:sz w:val="24"/>
          <w:szCs w:val="24"/>
          <w:lang w:val="fr-FR" w:eastAsia="en-AU"/>
        </w:rPr>
        <w:t xml:space="preserve">Charles-Pauvers, B., Schieb-Bienfait, N., Urbain, C. (2004). </w:t>
      </w:r>
      <w:r w:rsidRPr="00E57D77">
        <w:rPr>
          <w:rFonts w:ascii="Times New Roman" w:eastAsia="Times New Roman" w:hAnsi="Times New Roman" w:cs="Times New Roman"/>
          <w:iCs/>
          <w:sz w:val="24"/>
          <w:szCs w:val="24"/>
          <w:lang w:val="fr-FR" w:eastAsia="en-AU"/>
        </w:rPr>
        <w:t xml:space="preserve">La compétence du créateur d’entreprise innovante, quelles interrogations ? </w:t>
      </w:r>
      <w:r w:rsidRPr="00E57D77">
        <w:rPr>
          <w:rFonts w:ascii="Times New Roman" w:eastAsia="Times New Roman" w:hAnsi="Times New Roman" w:cs="Times New Roman"/>
          <w:i/>
          <w:iCs/>
          <w:sz w:val="24"/>
          <w:szCs w:val="24"/>
          <w:lang w:val="en-US" w:eastAsia="en-AU"/>
        </w:rPr>
        <w:t>Revue Internationale P.M.E</w:t>
      </w:r>
      <w:r>
        <w:rPr>
          <w:rFonts w:ascii="Times New Roman" w:eastAsia="Times New Roman" w:hAnsi="Times New Roman" w:cs="Times New Roman"/>
          <w:iCs/>
          <w:sz w:val="24"/>
          <w:szCs w:val="24"/>
          <w:lang w:val="en-US" w:eastAsia="en-AU"/>
        </w:rPr>
        <w:t>, 17(</w:t>
      </w:r>
      <w:r w:rsidRPr="00766F1C">
        <w:rPr>
          <w:rFonts w:ascii="Times New Roman" w:eastAsia="Times New Roman" w:hAnsi="Times New Roman" w:cs="Times New Roman"/>
          <w:iCs/>
          <w:sz w:val="24"/>
          <w:szCs w:val="24"/>
          <w:lang w:val="en-US" w:eastAsia="en-AU"/>
        </w:rPr>
        <w:t>1</w:t>
      </w:r>
      <w:r>
        <w:rPr>
          <w:rFonts w:ascii="Times New Roman" w:eastAsia="Times New Roman" w:hAnsi="Times New Roman" w:cs="Times New Roman"/>
          <w:iCs/>
          <w:sz w:val="24"/>
          <w:szCs w:val="24"/>
          <w:lang w:val="en-US" w:eastAsia="en-AU"/>
        </w:rPr>
        <w:t>)</w:t>
      </w:r>
      <w:r w:rsidRPr="00766F1C">
        <w:rPr>
          <w:rFonts w:ascii="Times New Roman" w:eastAsia="Times New Roman" w:hAnsi="Times New Roman" w:cs="Times New Roman"/>
          <w:iCs/>
          <w:sz w:val="24"/>
          <w:szCs w:val="24"/>
          <w:lang w:val="en-US" w:eastAsia="en-AU"/>
        </w:rPr>
        <w:t>.</w:t>
      </w:r>
    </w:p>
    <w:p w:rsidR="003E050A" w:rsidRPr="00766F1C" w:rsidRDefault="003E050A" w:rsidP="00766F1C">
      <w:pPr>
        <w:autoSpaceDE w:val="0"/>
        <w:autoSpaceDN w:val="0"/>
        <w:adjustRightInd w:val="0"/>
        <w:spacing w:after="0" w:line="240" w:lineRule="auto"/>
        <w:ind w:left="720" w:hanging="720"/>
        <w:jc w:val="both"/>
        <w:rPr>
          <w:rFonts w:ascii="Times New Roman" w:eastAsia="Times New Roman" w:hAnsi="Times New Roman" w:cs="Times New Roman"/>
          <w:iCs/>
          <w:sz w:val="24"/>
          <w:szCs w:val="24"/>
          <w:lang w:val="en-US" w:eastAsia="en-AU"/>
        </w:rPr>
      </w:pPr>
      <w:r w:rsidRPr="00766F1C">
        <w:rPr>
          <w:rFonts w:ascii="Times New Roman" w:eastAsia="Times New Roman" w:hAnsi="Times New Roman" w:cs="Times New Roman"/>
          <w:iCs/>
          <w:sz w:val="24"/>
          <w:szCs w:val="24"/>
          <w:lang w:val="en-US" w:eastAsia="en-AU"/>
        </w:rPr>
        <w:t>Dees, J.G. (1998). The meaning of social entrepreneurship, Kaufman Foundation and Stanford University, Kansas City.</w:t>
      </w:r>
    </w:p>
    <w:p w:rsidR="003E050A" w:rsidRDefault="003E050A" w:rsidP="00766F1C">
      <w:pPr>
        <w:autoSpaceDE w:val="0"/>
        <w:autoSpaceDN w:val="0"/>
        <w:adjustRightInd w:val="0"/>
        <w:spacing w:after="0" w:line="240" w:lineRule="auto"/>
        <w:ind w:left="720" w:hanging="720"/>
        <w:jc w:val="both"/>
        <w:rPr>
          <w:rFonts w:ascii="Times New Roman" w:eastAsia="Times New Roman" w:hAnsi="Times New Roman" w:cs="Times New Roman"/>
          <w:iCs/>
          <w:sz w:val="24"/>
          <w:szCs w:val="24"/>
          <w:lang w:val="en-US" w:eastAsia="en-AU"/>
        </w:rPr>
      </w:pPr>
      <w:r>
        <w:rPr>
          <w:rFonts w:ascii="Times New Roman" w:eastAsia="Times New Roman" w:hAnsi="Times New Roman" w:cs="Times New Roman"/>
          <w:iCs/>
          <w:sz w:val="24"/>
          <w:szCs w:val="24"/>
          <w:lang w:val="en-US" w:eastAsia="en-AU"/>
        </w:rPr>
        <w:t xml:space="preserve">Dorado, S. (2006). Social entrepreneurial ventures: different values so different creations. </w:t>
      </w:r>
      <w:r w:rsidRPr="00192DC8">
        <w:rPr>
          <w:rFonts w:ascii="Times New Roman" w:eastAsia="Times New Roman" w:hAnsi="Times New Roman" w:cs="Times New Roman"/>
          <w:i/>
          <w:iCs/>
          <w:sz w:val="24"/>
          <w:szCs w:val="24"/>
          <w:lang w:val="en-US" w:eastAsia="en-AU"/>
        </w:rPr>
        <w:t>Journal of Developmental Entrepreneurship</w:t>
      </w:r>
      <w:r>
        <w:rPr>
          <w:rFonts w:ascii="Times New Roman" w:eastAsia="Times New Roman" w:hAnsi="Times New Roman" w:cs="Times New Roman"/>
          <w:iCs/>
          <w:sz w:val="24"/>
          <w:szCs w:val="24"/>
          <w:lang w:val="en-US" w:eastAsia="en-AU"/>
        </w:rPr>
        <w:t>, 319-343.</w:t>
      </w:r>
    </w:p>
    <w:p w:rsidR="003E050A" w:rsidRPr="00766F1C" w:rsidRDefault="003E050A" w:rsidP="00766F1C">
      <w:pPr>
        <w:autoSpaceDE w:val="0"/>
        <w:autoSpaceDN w:val="0"/>
        <w:adjustRightInd w:val="0"/>
        <w:spacing w:after="0" w:line="240" w:lineRule="auto"/>
        <w:ind w:left="720" w:hanging="720"/>
        <w:jc w:val="both"/>
        <w:rPr>
          <w:rFonts w:ascii="Times New Roman" w:eastAsia="Times New Roman" w:hAnsi="Times New Roman" w:cs="Times New Roman"/>
          <w:iCs/>
          <w:sz w:val="24"/>
          <w:szCs w:val="24"/>
          <w:lang w:val="en-US" w:eastAsia="en-AU"/>
        </w:rPr>
      </w:pPr>
      <w:r w:rsidRPr="00766F1C">
        <w:rPr>
          <w:rFonts w:ascii="Times New Roman" w:eastAsia="Times New Roman" w:hAnsi="Times New Roman" w:cs="Times New Roman"/>
          <w:iCs/>
          <w:sz w:val="24"/>
          <w:szCs w:val="24"/>
          <w:lang w:val="en-US" w:eastAsia="en-AU"/>
        </w:rPr>
        <w:t>Drucker, P.F. (1985). Innovation and Entrepreneurship. Practice and Principles, New York, NY: HarperCollins Publishers</w:t>
      </w:r>
      <w:r>
        <w:rPr>
          <w:rFonts w:ascii="Times New Roman" w:eastAsia="Times New Roman" w:hAnsi="Times New Roman" w:cs="Times New Roman"/>
          <w:iCs/>
          <w:sz w:val="24"/>
          <w:szCs w:val="24"/>
          <w:lang w:val="en-US" w:eastAsia="en-AU"/>
        </w:rPr>
        <w:t>.</w:t>
      </w:r>
    </w:p>
    <w:p w:rsidR="003E050A" w:rsidRPr="00B87E7D" w:rsidRDefault="003E050A" w:rsidP="00766F1C">
      <w:pPr>
        <w:autoSpaceDE w:val="0"/>
        <w:autoSpaceDN w:val="0"/>
        <w:adjustRightInd w:val="0"/>
        <w:spacing w:after="0" w:line="240" w:lineRule="auto"/>
        <w:ind w:left="720" w:hanging="720"/>
        <w:jc w:val="both"/>
        <w:rPr>
          <w:rFonts w:ascii="Times New Roman" w:eastAsia="Times New Roman" w:hAnsi="Times New Roman" w:cs="Times New Roman"/>
          <w:iCs/>
          <w:sz w:val="24"/>
          <w:szCs w:val="24"/>
          <w:lang w:eastAsia="en-AU"/>
        </w:rPr>
      </w:pPr>
      <w:r w:rsidRPr="00766F1C">
        <w:rPr>
          <w:rFonts w:ascii="Times New Roman" w:eastAsia="Times New Roman" w:hAnsi="Times New Roman" w:cs="Times New Roman"/>
          <w:iCs/>
          <w:sz w:val="24"/>
          <w:szCs w:val="24"/>
          <w:lang w:val="en-US" w:eastAsia="en-AU"/>
        </w:rPr>
        <w:t xml:space="preserve">Gartner, W.B. (1993). What are we talking about when we talk about entrepreneurship? </w:t>
      </w:r>
      <w:r w:rsidRPr="00B87E7D">
        <w:rPr>
          <w:rFonts w:ascii="Times New Roman" w:eastAsia="Times New Roman" w:hAnsi="Times New Roman" w:cs="Times New Roman"/>
          <w:i/>
          <w:iCs/>
          <w:sz w:val="24"/>
          <w:szCs w:val="24"/>
          <w:lang w:eastAsia="en-AU"/>
        </w:rPr>
        <w:t>Journal of Business Venturing</w:t>
      </w:r>
      <w:r w:rsidRPr="00B87E7D">
        <w:rPr>
          <w:rFonts w:ascii="Times New Roman" w:eastAsia="Times New Roman" w:hAnsi="Times New Roman" w:cs="Times New Roman"/>
          <w:iCs/>
          <w:sz w:val="24"/>
          <w:szCs w:val="24"/>
          <w:lang w:eastAsia="en-AU"/>
        </w:rPr>
        <w:t>, 5(1), 15-28.</w:t>
      </w:r>
    </w:p>
    <w:p w:rsidR="003E050A" w:rsidRPr="00B87E7D" w:rsidRDefault="003E050A" w:rsidP="00766F1C">
      <w:pPr>
        <w:autoSpaceDE w:val="0"/>
        <w:autoSpaceDN w:val="0"/>
        <w:adjustRightInd w:val="0"/>
        <w:spacing w:after="0" w:line="240" w:lineRule="auto"/>
        <w:ind w:left="720" w:hanging="720"/>
        <w:jc w:val="both"/>
        <w:rPr>
          <w:rFonts w:ascii="Times New Roman" w:eastAsia="Times New Roman" w:hAnsi="Times New Roman" w:cs="Times New Roman"/>
          <w:iCs/>
          <w:sz w:val="24"/>
          <w:szCs w:val="24"/>
          <w:lang w:eastAsia="en-AU"/>
        </w:rPr>
      </w:pPr>
      <w:r w:rsidRPr="00B87E7D">
        <w:rPr>
          <w:rFonts w:ascii="Times New Roman" w:eastAsia="Times New Roman" w:hAnsi="Times New Roman" w:cs="Times New Roman"/>
          <w:iCs/>
          <w:sz w:val="24"/>
          <w:szCs w:val="24"/>
          <w:lang w:eastAsia="en-AU"/>
        </w:rPr>
        <w:t>Geryk, M. (2010). Społeczna odpowiedzialność uczelni w percepcji jej interesariuszy. Raport z badań. Oficyna Wydawnicza Szkoła główna Handlowa, Warszawa.</w:t>
      </w:r>
    </w:p>
    <w:p w:rsidR="003E050A" w:rsidRPr="00B87E7D" w:rsidRDefault="003E050A" w:rsidP="00766F1C">
      <w:pPr>
        <w:autoSpaceDE w:val="0"/>
        <w:autoSpaceDN w:val="0"/>
        <w:adjustRightInd w:val="0"/>
        <w:spacing w:after="0" w:line="240" w:lineRule="auto"/>
        <w:ind w:left="720" w:hanging="720"/>
        <w:jc w:val="both"/>
        <w:rPr>
          <w:rFonts w:ascii="Times New Roman" w:eastAsia="Times New Roman" w:hAnsi="Times New Roman" w:cs="Times New Roman"/>
          <w:iCs/>
          <w:sz w:val="24"/>
          <w:szCs w:val="24"/>
          <w:lang w:eastAsia="en-AU"/>
        </w:rPr>
      </w:pPr>
      <w:r w:rsidRPr="00B951C1">
        <w:rPr>
          <w:rFonts w:ascii="Times New Roman" w:eastAsia="Times New Roman" w:hAnsi="Times New Roman" w:cs="Times New Roman"/>
          <w:iCs/>
          <w:sz w:val="24"/>
          <w:szCs w:val="24"/>
          <w:lang w:eastAsia="en-AU"/>
        </w:rPr>
        <w:t xml:space="preserve">Glinka, B., Gudkova, S. (2011). </w:t>
      </w:r>
      <w:r w:rsidRPr="00B951C1">
        <w:rPr>
          <w:rFonts w:ascii="Times New Roman" w:eastAsia="Times New Roman" w:hAnsi="Times New Roman" w:cs="Times New Roman"/>
          <w:i/>
          <w:iCs/>
          <w:sz w:val="24"/>
          <w:szCs w:val="24"/>
          <w:lang w:eastAsia="en-AU"/>
        </w:rPr>
        <w:t>Przedsiębiorczość</w:t>
      </w:r>
      <w:r w:rsidRPr="00B951C1">
        <w:rPr>
          <w:rFonts w:ascii="Times New Roman" w:eastAsia="Times New Roman" w:hAnsi="Times New Roman" w:cs="Times New Roman"/>
          <w:iCs/>
          <w:sz w:val="24"/>
          <w:szCs w:val="24"/>
          <w:lang w:eastAsia="en-AU"/>
        </w:rPr>
        <w:t>, Oficyna W</w:t>
      </w:r>
      <w:r w:rsidRPr="00B87E7D">
        <w:rPr>
          <w:rFonts w:ascii="Times New Roman" w:eastAsia="Times New Roman" w:hAnsi="Times New Roman" w:cs="Times New Roman"/>
          <w:iCs/>
          <w:sz w:val="24"/>
          <w:szCs w:val="24"/>
          <w:lang w:eastAsia="en-AU"/>
        </w:rPr>
        <w:t>olters Kluwer Business, Warszawa.</w:t>
      </w:r>
    </w:p>
    <w:p w:rsidR="003E050A" w:rsidRDefault="003E050A" w:rsidP="006F4A69">
      <w:pPr>
        <w:autoSpaceDE w:val="0"/>
        <w:autoSpaceDN w:val="0"/>
        <w:adjustRightInd w:val="0"/>
        <w:spacing w:after="0" w:line="240" w:lineRule="auto"/>
        <w:ind w:left="720" w:hanging="720"/>
        <w:jc w:val="both"/>
        <w:rPr>
          <w:rFonts w:ascii="Times New Roman" w:eastAsia="Times New Roman" w:hAnsi="Times New Roman" w:cs="Times New Roman"/>
          <w:iCs/>
          <w:sz w:val="24"/>
          <w:szCs w:val="24"/>
          <w:lang w:val="en-US" w:eastAsia="en-AU"/>
        </w:rPr>
      </w:pPr>
      <w:r>
        <w:rPr>
          <w:rFonts w:ascii="Times New Roman" w:eastAsia="Times New Roman" w:hAnsi="Times New Roman" w:cs="Times New Roman"/>
          <w:iCs/>
          <w:sz w:val="24"/>
          <w:szCs w:val="24"/>
          <w:lang w:val="en-US" w:eastAsia="en-AU"/>
        </w:rPr>
        <w:t xml:space="preserve">Hambrick, D.C., Crozier, L.M. (1985), Stumblers and stars in the management of rapid growth. </w:t>
      </w:r>
      <w:r w:rsidRPr="00192DC8">
        <w:rPr>
          <w:rFonts w:ascii="Times New Roman" w:eastAsia="Times New Roman" w:hAnsi="Times New Roman" w:cs="Times New Roman"/>
          <w:i/>
          <w:iCs/>
          <w:sz w:val="24"/>
          <w:szCs w:val="24"/>
          <w:lang w:val="en-US" w:eastAsia="en-AU"/>
        </w:rPr>
        <w:t>Journal of Business Venturing</w:t>
      </w:r>
      <w:r>
        <w:rPr>
          <w:rFonts w:ascii="Times New Roman" w:eastAsia="Times New Roman" w:hAnsi="Times New Roman" w:cs="Times New Roman"/>
          <w:iCs/>
          <w:sz w:val="24"/>
          <w:szCs w:val="24"/>
          <w:lang w:val="en-US" w:eastAsia="en-AU"/>
        </w:rPr>
        <w:t>, 1, 31-45.</w:t>
      </w:r>
    </w:p>
    <w:p w:rsidR="003E050A" w:rsidRPr="00766F1C" w:rsidRDefault="003E050A" w:rsidP="00766F1C">
      <w:pPr>
        <w:autoSpaceDE w:val="0"/>
        <w:autoSpaceDN w:val="0"/>
        <w:adjustRightInd w:val="0"/>
        <w:spacing w:after="0" w:line="240" w:lineRule="auto"/>
        <w:ind w:left="720" w:hanging="720"/>
        <w:jc w:val="both"/>
        <w:rPr>
          <w:rFonts w:ascii="Times New Roman" w:eastAsia="Times New Roman" w:hAnsi="Times New Roman" w:cs="Times New Roman"/>
          <w:iCs/>
          <w:sz w:val="24"/>
          <w:szCs w:val="24"/>
          <w:lang w:val="en-US" w:eastAsia="en-AU"/>
        </w:rPr>
      </w:pPr>
      <w:r w:rsidRPr="00766F1C">
        <w:rPr>
          <w:rFonts w:ascii="Times New Roman" w:eastAsia="Times New Roman" w:hAnsi="Times New Roman" w:cs="Times New Roman"/>
          <w:iCs/>
          <w:sz w:val="24"/>
          <w:szCs w:val="24"/>
          <w:lang w:val="en-US" w:eastAsia="en-AU"/>
        </w:rPr>
        <w:lastRenderedPageBreak/>
        <w:t>Hatak, I. (2011). Innovation in Entrepreneurship Education in Europe. An Analysis of New Initiatives, Implementation Processes and Associated Success Factors, Vienna University of Economics and Business – Research Institute for Co-Operation and Co- Operatives, RiCC Research Reports, 3.</w:t>
      </w:r>
    </w:p>
    <w:p w:rsidR="003E050A" w:rsidRPr="00B87E7D" w:rsidRDefault="003E050A" w:rsidP="00766F1C">
      <w:pPr>
        <w:autoSpaceDE w:val="0"/>
        <w:autoSpaceDN w:val="0"/>
        <w:adjustRightInd w:val="0"/>
        <w:spacing w:after="0" w:line="240" w:lineRule="auto"/>
        <w:ind w:left="720" w:hanging="720"/>
        <w:jc w:val="both"/>
        <w:rPr>
          <w:rFonts w:ascii="Times New Roman" w:eastAsia="Times New Roman" w:hAnsi="Times New Roman" w:cs="Times New Roman"/>
          <w:iCs/>
          <w:sz w:val="24"/>
          <w:szCs w:val="24"/>
          <w:lang w:val="en-US" w:eastAsia="en-AU"/>
        </w:rPr>
      </w:pPr>
      <w:r w:rsidRPr="00B87E7D">
        <w:rPr>
          <w:rFonts w:ascii="Times New Roman" w:eastAsia="Times New Roman" w:hAnsi="Times New Roman" w:cs="Times New Roman"/>
          <w:iCs/>
          <w:sz w:val="24"/>
          <w:szCs w:val="24"/>
          <w:lang w:val="en-US" w:eastAsia="en-AU"/>
        </w:rPr>
        <w:t xml:space="preserve">Heinonen, J., &amp; Poikkijoki, S.A. </w:t>
      </w:r>
      <w:r w:rsidRPr="00766F1C">
        <w:rPr>
          <w:rFonts w:ascii="Times New Roman" w:eastAsia="Times New Roman" w:hAnsi="Times New Roman" w:cs="Times New Roman"/>
          <w:iCs/>
          <w:sz w:val="24"/>
          <w:szCs w:val="24"/>
          <w:lang w:val="en-US" w:eastAsia="en-AU"/>
        </w:rPr>
        <w:t xml:space="preserve">(2006). An entrepreneurial-directed approach to entrepreneurship education: mission impossible? </w:t>
      </w:r>
      <w:r w:rsidRPr="00B87E7D">
        <w:rPr>
          <w:rFonts w:ascii="Times New Roman" w:eastAsia="Times New Roman" w:hAnsi="Times New Roman" w:cs="Times New Roman"/>
          <w:i/>
          <w:iCs/>
          <w:sz w:val="24"/>
          <w:szCs w:val="24"/>
          <w:lang w:val="en-US" w:eastAsia="en-AU"/>
        </w:rPr>
        <w:t>Journal of Management Development</w:t>
      </w:r>
      <w:r w:rsidRPr="00B87E7D">
        <w:rPr>
          <w:rFonts w:ascii="Times New Roman" w:eastAsia="Times New Roman" w:hAnsi="Times New Roman" w:cs="Times New Roman"/>
          <w:iCs/>
          <w:sz w:val="24"/>
          <w:szCs w:val="24"/>
          <w:lang w:val="en-US" w:eastAsia="en-AU"/>
        </w:rPr>
        <w:t>, 25(1), 80-94.</w:t>
      </w:r>
    </w:p>
    <w:p w:rsidR="003E050A" w:rsidRDefault="003E050A" w:rsidP="00192DC8">
      <w:pPr>
        <w:autoSpaceDE w:val="0"/>
        <w:autoSpaceDN w:val="0"/>
        <w:adjustRightInd w:val="0"/>
        <w:spacing w:after="0" w:line="240" w:lineRule="auto"/>
        <w:ind w:left="720" w:hanging="720"/>
        <w:jc w:val="both"/>
        <w:rPr>
          <w:rFonts w:ascii="Times New Roman" w:eastAsia="Times New Roman" w:hAnsi="Times New Roman" w:cs="Times New Roman"/>
          <w:iCs/>
          <w:sz w:val="24"/>
          <w:szCs w:val="24"/>
          <w:lang w:val="en-US" w:eastAsia="en-AU"/>
        </w:rPr>
      </w:pPr>
      <w:r>
        <w:rPr>
          <w:rFonts w:ascii="Times New Roman" w:eastAsia="Times New Roman" w:hAnsi="Times New Roman" w:cs="Times New Roman"/>
          <w:iCs/>
          <w:sz w:val="24"/>
          <w:szCs w:val="24"/>
          <w:lang w:val="en-US" w:eastAsia="en-AU"/>
        </w:rPr>
        <w:t>Hemingway, C.A. (2005). Personal values as a catalyst for corporate social entrepreneurship. Journal of Business Ethics, 60(3), 233-249.</w:t>
      </w:r>
    </w:p>
    <w:p w:rsidR="003E050A" w:rsidRPr="00766F1C" w:rsidRDefault="003E050A" w:rsidP="00766F1C">
      <w:pPr>
        <w:autoSpaceDE w:val="0"/>
        <w:autoSpaceDN w:val="0"/>
        <w:adjustRightInd w:val="0"/>
        <w:spacing w:after="0" w:line="240" w:lineRule="auto"/>
        <w:ind w:left="720" w:hanging="720"/>
        <w:jc w:val="both"/>
        <w:rPr>
          <w:rFonts w:ascii="Times New Roman" w:eastAsia="Times New Roman" w:hAnsi="Times New Roman" w:cs="Times New Roman"/>
          <w:iCs/>
          <w:sz w:val="24"/>
          <w:szCs w:val="24"/>
          <w:lang w:val="en-US" w:eastAsia="en-AU"/>
        </w:rPr>
      </w:pPr>
      <w:r w:rsidRPr="00766F1C">
        <w:rPr>
          <w:rFonts w:ascii="Times New Roman" w:eastAsia="Times New Roman" w:hAnsi="Times New Roman" w:cs="Times New Roman"/>
          <w:iCs/>
          <w:sz w:val="24"/>
          <w:szCs w:val="24"/>
          <w:lang w:val="en-US" w:eastAsia="en-AU"/>
        </w:rPr>
        <w:t>Herron, L.A., Robinson</w:t>
      </w:r>
      <w:r>
        <w:rPr>
          <w:rFonts w:ascii="Times New Roman" w:eastAsia="Times New Roman" w:hAnsi="Times New Roman" w:cs="Times New Roman"/>
          <w:iCs/>
          <w:sz w:val="24"/>
          <w:szCs w:val="24"/>
          <w:lang w:val="en-US" w:eastAsia="en-AU"/>
        </w:rPr>
        <w:t>,</w:t>
      </w:r>
      <w:r w:rsidRPr="00766F1C">
        <w:rPr>
          <w:rFonts w:ascii="Times New Roman" w:eastAsia="Times New Roman" w:hAnsi="Times New Roman" w:cs="Times New Roman"/>
          <w:iCs/>
          <w:sz w:val="24"/>
          <w:szCs w:val="24"/>
          <w:lang w:val="en-US" w:eastAsia="en-AU"/>
        </w:rPr>
        <w:t xml:space="preserve"> R.B. (1993). A structural model of the effects of entrepreneurial characteristics on venture performance</w:t>
      </w:r>
      <w:r>
        <w:rPr>
          <w:rFonts w:ascii="Times New Roman" w:eastAsia="Times New Roman" w:hAnsi="Times New Roman" w:cs="Times New Roman"/>
          <w:iCs/>
          <w:sz w:val="24"/>
          <w:szCs w:val="24"/>
          <w:lang w:val="en-US" w:eastAsia="en-AU"/>
        </w:rPr>
        <w:t>.</w:t>
      </w:r>
      <w:r w:rsidRPr="00766F1C">
        <w:rPr>
          <w:rFonts w:ascii="Times New Roman" w:eastAsia="Times New Roman" w:hAnsi="Times New Roman" w:cs="Times New Roman"/>
          <w:iCs/>
          <w:sz w:val="24"/>
          <w:szCs w:val="24"/>
          <w:lang w:val="en-US" w:eastAsia="en-AU"/>
        </w:rPr>
        <w:t xml:space="preserve"> </w:t>
      </w:r>
      <w:r w:rsidRPr="00E57D77">
        <w:rPr>
          <w:rFonts w:ascii="Times New Roman" w:eastAsia="Times New Roman" w:hAnsi="Times New Roman" w:cs="Times New Roman"/>
          <w:i/>
          <w:iCs/>
          <w:sz w:val="24"/>
          <w:szCs w:val="24"/>
          <w:lang w:val="en-US" w:eastAsia="en-AU"/>
        </w:rPr>
        <w:t>Journal of Business Venturing</w:t>
      </w:r>
      <w:r>
        <w:rPr>
          <w:rFonts w:ascii="Times New Roman" w:eastAsia="Times New Roman" w:hAnsi="Times New Roman" w:cs="Times New Roman"/>
          <w:iCs/>
          <w:sz w:val="24"/>
          <w:szCs w:val="24"/>
          <w:lang w:val="en-US" w:eastAsia="en-AU"/>
        </w:rPr>
        <w:t xml:space="preserve">, vol.8, </w:t>
      </w:r>
      <w:r w:rsidRPr="00766F1C">
        <w:rPr>
          <w:rFonts w:ascii="Times New Roman" w:eastAsia="Times New Roman" w:hAnsi="Times New Roman" w:cs="Times New Roman"/>
          <w:iCs/>
          <w:sz w:val="24"/>
          <w:szCs w:val="24"/>
          <w:lang w:val="en-US" w:eastAsia="en-AU"/>
        </w:rPr>
        <w:t>281-294.</w:t>
      </w:r>
    </w:p>
    <w:p w:rsidR="003E050A" w:rsidRPr="00766F1C" w:rsidRDefault="003E050A" w:rsidP="00766F1C">
      <w:pPr>
        <w:autoSpaceDE w:val="0"/>
        <w:autoSpaceDN w:val="0"/>
        <w:adjustRightInd w:val="0"/>
        <w:spacing w:after="0" w:line="240" w:lineRule="auto"/>
        <w:ind w:left="720" w:hanging="720"/>
        <w:jc w:val="both"/>
        <w:rPr>
          <w:rFonts w:ascii="Times New Roman" w:eastAsia="Times New Roman" w:hAnsi="Times New Roman" w:cs="Times New Roman"/>
          <w:iCs/>
          <w:sz w:val="24"/>
          <w:szCs w:val="24"/>
          <w:lang w:val="en-US" w:eastAsia="en-AU"/>
        </w:rPr>
      </w:pPr>
      <w:r w:rsidRPr="00766F1C">
        <w:rPr>
          <w:rFonts w:ascii="Times New Roman" w:eastAsia="Times New Roman" w:hAnsi="Times New Roman" w:cs="Times New Roman"/>
          <w:iCs/>
          <w:sz w:val="24"/>
          <w:szCs w:val="24"/>
          <w:lang w:val="en-US" w:eastAsia="en-AU"/>
        </w:rPr>
        <w:t>Jamieson, I. (1984). Schools and Enterprise. W: Education for Enterprise, eds. A.G. Watts, P. Moran, Cambridge: Careers Research and Advisory Centre CRAC, 19-27.</w:t>
      </w:r>
    </w:p>
    <w:p w:rsidR="003E050A" w:rsidRDefault="003E050A" w:rsidP="00192DC8">
      <w:pPr>
        <w:autoSpaceDE w:val="0"/>
        <w:autoSpaceDN w:val="0"/>
        <w:adjustRightInd w:val="0"/>
        <w:spacing w:after="0" w:line="240" w:lineRule="auto"/>
        <w:ind w:left="720" w:hanging="720"/>
        <w:jc w:val="both"/>
        <w:rPr>
          <w:rFonts w:ascii="Times New Roman" w:eastAsia="Times New Roman" w:hAnsi="Times New Roman" w:cs="Times New Roman"/>
          <w:iCs/>
          <w:sz w:val="24"/>
          <w:szCs w:val="24"/>
          <w:lang w:val="en-US" w:eastAsia="en-AU"/>
        </w:rPr>
      </w:pPr>
      <w:r>
        <w:rPr>
          <w:rFonts w:ascii="Times New Roman" w:eastAsia="Times New Roman" w:hAnsi="Times New Roman" w:cs="Times New Roman"/>
          <w:iCs/>
          <w:sz w:val="24"/>
          <w:szCs w:val="24"/>
          <w:lang w:val="en-US" w:eastAsia="en-AU"/>
        </w:rPr>
        <w:t>Kuratko, D. F.,</w:t>
      </w:r>
      <w:r w:rsidRPr="00192DC8">
        <w:rPr>
          <w:rFonts w:ascii="Times New Roman" w:eastAsia="Times New Roman" w:hAnsi="Times New Roman" w:cs="Times New Roman"/>
          <w:iCs/>
          <w:sz w:val="24"/>
          <w:szCs w:val="24"/>
          <w:lang w:val="en-US" w:eastAsia="en-AU"/>
        </w:rPr>
        <w:t xml:space="preserve"> Hodgetts</w:t>
      </w:r>
      <w:r>
        <w:rPr>
          <w:rFonts w:ascii="Times New Roman" w:eastAsia="Times New Roman" w:hAnsi="Times New Roman" w:cs="Times New Roman"/>
          <w:iCs/>
          <w:sz w:val="24"/>
          <w:szCs w:val="24"/>
          <w:lang w:val="en-US" w:eastAsia="en-AU"/>
        </w:rPr>
        <w:t>,</w:t>
      </w:r>
      <w:r w:rsidRPr="00192DC8">
        <w:rPr>
          <w:rFonts w:ascii="Times New Roman" w:eastAsia="Times New Roman" w:hAnsi="Times New Roman" w:cs="Times New Roman"/>
          <w:iCs/>
          <w:sz w:val="24"/>
          <w:szCs w:val="24"/>
          <w:lang w:val="en-US" w:eastAsia="en-AU"/>
        </w:rPr>
        <w:t xml:space="preserve"> R</w:t>
      </w:r>
      <w:r>
        <w:rPr>
          <w:rFonts w:ascii="Times New Roman" w:eastAsia="Times New Roman" w:hAnsi="Times New Roman" w:cs="Times New Roman"/>
          <w:iCs/>
          <w:sz w:val="24"/>
          <w:szCs w:val="24"/>
          <w:lang w:val="en-US" w:eastAsia="en-AU"/>
        </w:rPr>
        <w:t>.</w:t>
      </w:r>
      <w:r w:rsidRPr="00192DC8">
        <w:rPr>
          <w:rFonts w:ascii="Times New Roman" w:eastAsia="Times New Roman" w:hAnsi="Times New Roman" w:cs="Times New Roman"/>
          <w:iCs/>
          <w:sz w:val="24"/>
          <w:szCs w:val="24"/>
          <w:lang w:val="en-US" w:eastAsia="en-AU"/>
        </w:rPr>
        <w:t xml:space="preserve"> M</w:t>
      </w:r>
      <w:r>
        <w:rPr>
          <w:rFonts w:ascii="Times New Roman" w:eastAsia="Times New Roman" w:hAnsi="Times New Roman" w:cs="Times New Roman"/>
          <w:iCs/>
          <w:sz w:val="24"/>
          <w:szCs w:val="24"/>
          <w:lang w:val="en-US" w:eastAsia="en-AU"/>
        </w:rPr>
        <w:t>.</w:t>
      </w:r>
      <w:r w:rsidRPr="00192DC8">
        <w:rPr>
          <w:rFonts w:ascii="Times New Roman" w:eastAsia="Times New Roman" w:hAnsi="Times New Roman" w:cs="Times New Roman"/>
          <w:iCs/>
          <w:sz w:val="24"/>
          <w:szCs w:val="24"/>
          <w:lang w:val="en-US" w:eastAsia="en-AU"/>
        </w:rPr>
        <w:t xml:space="preserve"> (2004)</w:t>
      </w:r>
      <w:r>
        <w:rPr>
          <w:rFonts w:ascii="Times New Roman" w:eastAsia="Times New Roman" w:hAnsi="Times New Roman" w:cs="Times New Roman"/>
          <w:iCs/>
          <w:sz w:val="24"/>
          <w:szCs w:val="24"/>
          <w:lang w:val="en-US" w:eastAsia="en-AU"/>
        </w:rPr>
        <w:t>.</w:t>
      </w:r>
      <w:r w:rsidRPr="00192DC8">
        <w:rPr>
          <w:rFonts w:ascii="Times New Roman" w:eastAsia="Times New Roman" w:hAnsi="Times New Roman" w:cs="Times New Roman"/>
          <w:iCs/>
          <w:sz w:val="24"/>
          <w:szCs w:val="24"/>
          <w:lang w:val="en-US" w:eastAsia="en-AU"/>
        </w:rPr>
        <w:t xml:space="preserve"> Entrepreneurship: Theory, Process, Practice Mason, Ohio: Thomson South Western.</w:t>
      </w:r>
    </w:p>
    <w:p w:rsidR="003E050A" w:rsidRPr="00B87E7D" w:rsidRDefault="003E050A" w:rsidP="00766F1C">
      <w:pPr>
        <w:autoSpaceDE w:val="0"/>
        <w:autoSpaceDN w:val="0"/>
        <w:adjustRightInd w:val="0"/>
        <w:spacing w:after="0" w:line="240" w:lineRule="auto"/>
        <w:ind w:left="720" w:hanging="720"/>
        <w:jc w:val="both"/>
        <w:rPr>
          <w:rFonts w:ascii="Times New Roman" w:eastAsia="Times New Roman" w:hAnsi="Times New Roman" w:cs="Times New Roman"/>
          <w:iCs/>
          <w:sz w:val="24"/>
          <w:szCs w:val="24"/>
          <w:lang w:val="fr-FR" w:eastAsia="en-AU"/>
        </w:rPr>
      </w:pPr>
      <w:r w:rsidRPr="00766F1C">
        <w:rPr>
          <w:rFonts w:ascii="Times New Roman" w:eastAsia="Times New Roman" w:hAnsi="Times New Roman" w:cs="Times New Roman"/>
          <w:iCs/>
          <w:sz w:val="24"/>
          <w:szCs w:val="24"/>
          <w:lang w:val="en-US" w:eastAsia="en-AU"/>
        </w:rPr>
        <w:t>Kuratko, D.F. (2005). The Emergence of Entrepreneurship Education: Deve</w:t>
      </w:r>
      <w:r>
        <w:rPr>
          <w:rFonts w:ascii="Times New Roman" w:eastAsia="Times New Roman" w:hAnsi="Times New Roman" w:cs="Times New Roman"/>
          <w:iCs/>
          <w:sz w:val="24"/>
          <w:szCs w:val="24"/>
          <w:lang w:val="en-US" w:eastAsia="en-AU"/>
        </w:rPr>
        <w:t>lopment, Trends, and Challenges.</w:t>
      </w:r>
      <w:r w:rsidRPr="00766F1C">
        <w:rPr>
          <w:rFonts w:ascii="Times New Roman" w:eastAsia="Times New Roman" w:hAnsi="Times New Roman" w:cs="Times New Roman"/>
          <w:iCs/>
          <w:sz w:val="24"/>
          <w:szCs w:val="24"/>
          <w:lang w:val="en-US" w:eastAsia="en-AU"/>
        </w:rPr>
        <w:t xml:space="preserve"> </w:t>
      </w:r>
      <w:r w:rsidRPr="00B87E7D">
        <w:rPr>
          <w:rFonts w:ascii="Times New Roman" w:eastAsia="Times New Roman" w:hAnsi="Times New Roman" w:cs="Times New Roman"/>
          <w:i/>
          <w:iCs/>
          <w:sz w:val="24"/>
          <w:szCs w:val="24"/>
          <w:lang w:val="fr-FR" w:eastAsia="en-AU"/>
        </w:rPr>
        <w:t>Entrepreneurship Theory and Practice</w:t>
      </w:r>
      <w:r w:rsidRPr="00B87E7D">
        <w:rPr>
          <w:rFonts w:ascii="Times New Roman" w:eastAsia="Times New Roman" w:hAnsi="Times New Roman" w:cs="Times New Roman"/>
          <w:iCs/>
          <w:sz w:val="24"/>
          <w:szCs w:val="24"/>
          <w:lang w:val="fr-FR" w:eastAsia="en-AU"/>
        </w:rPr>
        <w:t>, 29, 5, 577-598.</w:t>
      </w:r>
    </w:p>
    <w:p w:rsidR="003E050A" w:rsidRPr="00B87E7D" w:rsidRDefault="003E050A" w:rsidP="00766F1C">
      <w:pPr>
        <w:autoSpaceDE w:val="0"/>
        <w:autoSpaceDN w:val="0"/>
        <w:adjustRightInd w:val="0"/>
        <w:spacing w:after="0" w:line="240" w:lineRule="auto"/>
        <w:ind w:left="720" w:hanging="720"/>
        <w:jc w:val="both"/>
        <w:rPr>
          <w:rFonts w:ascii="Times New Roman" w:eastAsia="Times New Roman" w:hAnsi="Times New Roman" w:cs="Times New Roman"/>
          <w:iCs/>
          <w:sz w:val="24"/>
          <w:szCs w:val="24"/>
          <w:lang w:val="fr-FR" w:eastAsia="en-AU"/>
        </w:rPr>
      </w:pPr>
      <w:r w:rsidRPr="00B87E7D">
        <w:rPr>
          <w:rFonts w:ascii="Times New Roman" w:eastAsia="Times New Roman" w:hAnsi="Times New Roman" w:cs="Times New Roman"/>
          <w:iCs/>
          <w:sz w:val="24"/>
          <w:szCs w:val="24"/>
          <w:lang w:val="fr-FR" w:eastAsia="en-AU"/>
        </w:rPr>
        <w:t>Laviolette E.M., Loue Ch. (2006). Les compétences entrepreneuriales: définition et construction d'un référentiel, Congrès International Francophone sur L’Entrepreneuriat et PME, CIFEPME.</w:t>
      </w:r>
    </w:p>
    <w:p w:rsidR="003E050A" w:rsidRPr="00766F1C" w:rsidRDefault="003E050A" w:rsidP="00766F1C">
      <w:pPr>
        <w:autoSpaceDE w:val="0"/>
        <w:autoSpaceDN w:val="0"/>
        <w:adjustRightInd w:val="0"/>
        <w:spacing w:after="0" w:line="240" w:lineRule="auto"/>
        <w:ind w:left="720" w:hanging="720"/>
        <w:jc w:val="both"/>
        <w:rPr>
          <w:rFonts w:ascii="Times New Roman" w:eastAsia="Times New Roman" w:hAnsi="Times New Roman" w:cs="Times New Roman"/>
          <w:iCs/>
          <w:sz w:val="24"/>
          <w:szCs w:val="24"/>
          <w:lang w:val="en-US" w:eastAsia="en-AU"/>
        </w:rPr>
      </w:pPr>
      <w:r w:rsidRPr="00766F1C">
        <w:rPr>
          <w:rFonts w:ascii="Times New Roman" w:eastAsia="Times New Roman" w:hAnsi="Times New Roman" w:cs="Times New Roman"/>
          <w:iCs/>
          <w:sz w:val="24"/>
          <w:szCs w:val="24"/>
          <w:lang w:val="en-US" w:eastAsia="en-AU"/>
        </w:rPr>
        <w:t>Lorrain, J., Dussault</w:t>
      </w:r>
      <w:r>
        <w:rPr>
          <w:rFonts w:ascii="Times New Roman" w:eastAsia="Times New Roman" w:hAnsi="Times New Roman" w:cs="Times New Roman"/>
          <w:iCs/>
          <w:sz w:val="24"/>
          <w:szCs w:val="24"/>
          <w:lang w:val="en-US" w:eastAsia="en-AU"/>
        </w:rPr>
        <w:t>,</w:t>
      </w:r>
      <w:r w:rsidRPr="00766F1C">
        <w:rPr>
          <w:rFonts w:ascii="Times New Roman" w:eastAsia="Times New Roman" w:hAnsi="Times New Roman" w:cs="Times New Roman"/>
          <w:iCs/>
          <w:sz w:val="24"/>
          <w:szCs w:val="24"/>
          <w:lang w:val="en-US" w:eastAsia="en-AU"/>
        </w:rPr>
        <w:t xml:space="preserve"> L. (1998). Relation between psychological characteristics, administrative behavior and success of founders entrepreneurs at the start-up stage</w:t>
      </w:r>
      <w:r>
        <w:rPr>
          <w:rFonts w:ascii="Times New Roman" w:eastAsia="Times New Roman" w:hAnsi="Times New Roman" w:cs="Times New Roman"/>
          <w:iCs/>
          <w:sz w:val="24"/>
          <w:szCs w:val="24"/>
          <w:lang w:val="en-US" w:eastAsia="en-AU"/>
        </w:rPr>
        <w:t>.</w:t>
      </w:r>
      <w:r w:rsidRPr="00766F1C">
        <w:rPr>
          <w:rFonts w:ascii="Times New Roman" w:eastAsia="Times New Roman" w:hAnsi="Times New Roman" w:cs="Times New Roman"/>
          <w:iCs/>
          <w:sz w:val="24"/>
          <w:szCs w:val="24"/>
          <w:lang w:val="en-US" w:eastAsia="en-AU"/>
        </w:rPr>
        <w:t xml:space="preserve"> </w:t>
      </w:r>
      <w:r w:rsidRPr="00E57D77">
        <w:rPr>
          <w:rFonts w:ascii="Times New Roman" w:eastAsia="Times New Roman" w:hAnsi="Times New Roman" w:cs="Times New Roman"/>
          <w:i/>
          <w:iCs/>
          <w:sz w:val="24"/>
          <w:szCs w:val="24"/>
          <w:lang w:val="en-US" w:eastAsia="en-AU"/>
        </w:rPr>
        <w:t>Frontiers of Entrepreneurial Research</w:t>
      </w:r>
      <w:r w:rsidRPr="00766F1C">
        <w:rPr>
          <w:rFonts w:ascii="Times New Roman" w:eastAsia="Times New Roman" w:hAnsi="Times New Roman" w:cs="Times New Roman"/>
          <w:iCs/>
          <w:sz w:val="24"/>
          <w:szCs w:val="24"/>
          <w:lang w:val="en-US" w:eastAsia="en-AU"/>
        </w:rPr>
        <w:t>, Babson College.</w:t>
      </w:r>
    </w:p>
    <w:p w:rsidR="003E050A" w:rsidRPr="00B87E7D" w:rsidRDefault="003E050A" w:rsidP="00766F1C">
      <w:pPr>
        <w:autoSpaceDE w:val="0"/>
        <w:autoSpaceDN w:val="0"/>
        <w:adjustRightInd w:val="0"/>
        <w:spacing w:after="0" w:line="240" w:lineRule="auto"/>
        <w:ind w:left="720" w:hanging="720"/>
        <w:jc w:val="both"/>
        <w:rPr>
          <w:rFonts w:ascii="Times New Roman" w:eastAsia="Times New Roman" w:hAnsi="Times New Roman" w:cs="Times New Roman"/>
          <w:iCs/>
          <w:sz w:val="24"/>
          <w:szCs w:val="24"/>
          <w:lang w:val="en-US" w:eastAsia="en-AU"/>
        </w:rPr>
      </w:pPr>
      <w:r>
        <w:rPr>
          <w:rFonts w:ascii="Times New Roman" w:eastAsia="Times New Roman" w:hAnsi="Times New Roman" w:cs="Times New Roman"/>
          <w:iCs/>
          <w:sz w:val="24"/>
          <w:szCs w:val="24"/>
          <w:lang w:val="en-US" w:eastAsia="en-AU"/>
        </w:rPr>
        <w:t xml:space="preserve">Mair, J., Noboa, E. (2003). Social entrepreneurship: how intentions to create a social enterprise get formed. </w:t>
      </w:r>
      <w:r w:rsidRPr="00B87E7D">
        <w:rPr>
          <w:rFonts w:ascii="Times New Roman" w:eastAsia="Times New Roman" w:hAnsi="Times New Roman" w:cs="Times New Roman"/>
          <w:iCs/>
          <w:sz w:val="24"/>
          <w:szCs w:val="24"/>
          <w:lang w:val="en-US" w:eastAsia="en-AU"/>
        </w:rPr>
        <w:t>Barcelona: IESE Business School Working paper No.521.</w:t>
      </w:r>
    </w:p>
    <w:p w:rsidR="003E050A" w:rsidRPr="00766F1C" w:rsidRDefault="003E050A" w:rsidP="00766F1C">
      <w:pPr>
        <w:autoSpaceDE w:val="0"/>
        <w:autoSpaceDN w:val="0"/>
        <w:adjustRightInd w:val="0"/>
        <w:spacing w:after="0" w:line="240" w:lineRule="auto"/>
        <w:ind w:left="720" w:hanging="720"/>
        <w:jc w:val="both"/>
        <w:rPr>
          <w:rFonts w:ascii="Times New Roman" w:eastAsia="Times New Roman" w:hAnsi="Times New Roman" w:cs="Times New Roman"/>
          <w:iCs/>
          <w:sz w:val="24"/>
          <w:szCs w:val="24"/>
          <w:lang w:val="en-US" w:eastAsia="en-AU"/>
        </w:rPr>
      </w:pPr>
      <w:hyperlink r:id="rId12" w:history="1">
        <w:r w:rsidRPr="00766F1C">
          <w:rPr>
            <w:rFonts w:ascii="Times New Roman" w:eastAsia="Times New Roman" w:hAnsi="Times New Roman" w:cs="Times New Roman"/>
            <w:iCs/>
            <w:sz w:val="24"/>
            <w:szCs w:val="24"/>
            <w:lang w:val="en-US" w:eastAsia="en-AU"/>
          </w:rPr>
          <w:t>Mars</w:t>
        </w:r>
      </w:hyperlink>
      <w:r>
        <w:rPr>
          <w:rFonts w:ascii="Times New Roman" w:eastAsia="Times New Roman" w:hAnsi="Times New Roman" w:cs="Times New Roman"/>
          <w:iCs/>
          <w:sz w:val="24"/>
          <w:szCs w:val="24"/>
          <w:lang w:val="en-US" w:eastAsia="en-AU"/>
        </w:rPr>
        <w:t>,</w:t>
      </w:r>
      <w:r w:rsidRPr="00766F1C">
        <w:rPr>
          <w:rFonts w:ascii="Times New Roman" w:eastAsia="Times New Roman" w:hAnsi="Times New Roman" w:cs="Times New Roman"/>
          <w:iCs/>
          <w:sz w:val="24"/>
          <w:szCs w:val="24"/>
          <w:lang w:val="en-US" w:eastAsia="en-AU"/>
        </w:rPr>
        <w:t xml:space="preserve"> M.M., </w:t>
      </w:r>
      <w:hyperlink r:id="rId13" w:history="1">
        <w:r w:rsidRPr="00766F1C">
          <w:rPr>
            <w:rFonts w:ascii="Times New Roman" w:eastAsia="Times New Roman" w:hAnsi="Times New Roman" w:cs="Times New Roman"/>
            <w:iCs/>
            <w:sz w:val="24"/>
            <w:szCs w:val="24"/>
            <w:lang w:val="en-US" w:eastAsia="en-AU"/>
          </w:rPr>
          <w:t>Slaughter</w:t>
        </w:r>
      </w:hyperlink>
      <w:r>
        <w:rPr>
          <w:rFonts w:ascii="Times New Roman" w:eastAsia="Times New Roman" w:hAnsi="Times New Roman" w:cs="Times New Roman"/>
          <w:iCs/>
          <w:sz w:val="24"/>
          <w:szCs w:val="24"/>
          <w:lang w:val="en-US" w:eastAsia="en-AU"/>
        </w:rPr>
        <w:t>,</w:t>
      </w:r>
      <w:r w:rsidRPr="00766F1C">
        <w:rPr>
          <w:rFonts w:ascii="Times New Roman" w:eastAsia="Times New Roman" w:hAnsi="Times New Roman" w:cs="Times New Roman"/>
          <w:iCs/>
          <w:sz w:val="24"/>
          <w:szCs w:val="24"/>
          <w:lang w:val="en-US" w:eastAsia="en-AU"/>
        </w:rPr>
        <w:t xml:space="preserve"> S., </w:t>
      </w:r>
      <w:hyperlink r:id="rId14" w:history="1">
        <w:r w:rsidRPr="00766F1C">
          <w:rPr>
            <w:rFonts w:ascii="Times New Roman" w:eastAsia="Times New Roman" w:hAnsi="Times New Roman" w:cs="Times New Roman"/>
            <w:iCs/>
            <w:sz w:val="24"/>
            <w:szCs w:val="24"/>
            <w:lang w:val="en-US" w:eastAsia="en-AU"/>
          </w:rPr>
          <w:t>Rhoades</w:t>
        </w:r>
      </w:hyperlink>
      <w:r>
        <w:rPr>
          <w:rFonts w:ascii="Times New Roman" w:eastAsia="Times New Roman" w:hAnsi="Times New Roman" w:cs="Times New Roman"/>
          <w:iCs/>
          <w:sz w:val="24"/>
          <w:szCs w:val="24"/>
          <w:lang w:val="en-US" w:eastAsia="en-AU"/>
        </w:rPr>
        <w:t>,</w:t>
      </w:r>
      <w:r w:rsidRPr="00766F1C">
        <w:rPr>
          <w:rFonts w:ascii="Times New Roman" w:eastAsia="Times New Roman" w:hAnsi="Times New Roman" w:cs="Times New Roman"/>
          <w:iCs/>
          <w:sz w:val="24"/>
          <w:szCs w:val="24"/>
          <w:lang w:val="en-US" w:eastAsia="en-AU"/>
        </w:rPr>
        <w:t xml:space="preserve"> G. (2008). The State-Sponsored Student Entrepreneur, Journal of Higher Education, 79(6), 638-670.</w:t>
      </w:r>
    </w:p>
    <w:p w:rsidR="003E050A" w:rsidRDefault="003E050A" w:rsidP="00192DC8">
      <w:pPr>
        <w:autoSpaceDE w:val="0"/>
        <w:autoSpaceDN w:val="0"/>
        <w:adjustRightInd w:val="0"/>
        <w:spacing w:after="0" w:line="240" w:lineRule="auto"/>
        <w:ind w:left="720" w:hanging="720"/>
        <w:jc w:val="both"/>
        <w:rPr>
          <w:rFonts w:ascii="Times New Roman" w:eastAsia="Times New Roman" w:hAnsi="Times New Roman" w:cs="Times New Roman"/>
          <w:iCs/>
          <w:sz w:val="24"/>
          <w:szCs w:val="24"/>
          <w:lang w:val="en-US" w:eastAsia="en-AU"/>
        </w:rPr>
      </w:pPr>
      <w:r>
        <w:rPr>
          <w:rFonts w:ascii="Times New Roman" w:eastAsia="Times New Roman" w:hAnsi="Times New Roman" w:cs="Times New Roman"/>
          <w:iCs/>
          <w:sz w:val="24"/>
          <w:szCs w:val="24"/>
          <w:lang w:val="en-US" w:eastAsia="en-AU"/>
        </w:rPr>
        <w:t xml:space="preserve">Milton, D.G. (1989). The complete entrepreneur. </w:t>
      </w:r>
      <w:r w:rsidRPr="00192DC8">
        <w:rPr>
          <w:rFonts w:ascii="Times New Roman" w:eastAsia="Times New Roman" w:hAnsi="Times New Roman" w:cs="Times New Roman"/>
          <w:i/>
          <w:iCs/>
          <w:sz w:val="24"/>
          <w:szCs w:val="24"/>
          <w:lang w:val="en-US" w:eastAsia="en-AU"/>
        </w:rPr>
        <w:t>Entrepreneurship Theory and Practice</w:t>
      </w:r>
      <w:r>
        <w:rPr>
          <w:rFonts w:ascii="Times New Roman" w:eastAsia="Times New Roman" w:hAnsi="Times New Roman" w:cs="Times New Roman"/>
          <w:iCs/>
          <w:sz w:val="24"/>
          <w:szCs w:val="24"/>
          <w:lang w:val="en-US" w:eastAsia="en-AU"/>
        </w:rPr>
        <w:t>, 13, 9-19.</w:t>
      </w:r>
    </w:p>
    <w:p w:rsidR="003E050A" w:rsidRDefault="003E050A" w:rsidP="00192DC8">
      <w:pPr>
        <w:autoSpaceDE w:val="0"/>
        <w:autoSpaceDN w:val="0"/>
        <w:adjustRightInd w:val="0"/>
        <w:spacing w:after="0" w:line="240" w:lineRule="auto"/>
        <w:ind w:left="720" w:hanging="720"/>
        <w:jc w:val="both"/>
        <w:rPr>
          <w:rFonts w:ascii="Times New Roman" w:eastAsia="Times New Roman" w:hAnsi="Times New Roman" w:cs="Times New Roman"/>
          <w:iCs/>
          <w:sz w:val="24"/>
          <w:szCs w:val="24"/>
          <w:lang w:val="en-US" w:eastAsia="en-AU"/>
        </w:rPr>
      </w:pPr>
      <w:r>
        <w:rPr>
          <w:rFonts w:ascii="Times New Roman" w:eastAsia="Times New Roman" w:hAnsi="Times New Roman" w:cs="Times New Roman"/>
          <w:iCs/>
          <w:sz w:val="24"/>
          <w:szCs w:val="24"/>
          <w:lang w:val="en-US" w:eastAsia="en-AU"/>
        </w:rPr>
        <w:t>Mintzberg, H., Simons, R., Basu, K. (2002). Beyond selfishness. Sloan Management Review, 44, 67-74.</w:t>
      </w:r>
    </w:p>
    <w:p w:rsidR="003E050A" w:rsidRPr="00B87E7D" w:rsidRDefault="003E050A" w:rsidP="00766F1C">
      <w:pPr>
        <w:autoSpaceDE w:val="0"/>
        <w:autoSpaceDN w:val="0"/>
        <w:adjustRightInd w:val="0"/>
        <w:spacing w:after="0" w:line="240" w:lineRule="auto"/>
        <w:ind w:left="720" w:hanging="720"/>
        <w:jc w:val="both"/>
        <w:rPr>
          <w:rFonts w:ascii="Times New Roman" w:eastAsia="Times New Roman" w:hAnsi="Times New Roman" w:cs="Times New Roman"/>
          <w:iCs/>
          <w:sz w:val="24"/>
          <w:szCs w:val="24"/>
          <w:lang w:val="fr-FR" w:eastAsia="en-AU"/>
        </w:rPr>
      </w:pPr>
      <w:r w:rsidRPr="00766F1C">
        <w:rPr>
          <w:rFonts w:ascii="Times New Roman" w:eastAsia="Times New Roman" w:hAnsi="Times New Roman" w:cs="Times New Roman"/>
          <w:iCs/>
          <w:sz w:val="24"/>
          <w:szCs w:val="24"/>
          <w:lang w:val="en-US" w:eastAsia="en-AU"/>
        </w:rPr>
        <w:t>Nicholls</w:t>
      </w:r>
      <w:r>
        <w:rPr>
          <w:rFonts w:ascii="Times New Roman" w:eastAsia="Times New Roman" w:hAnsi="Times New Roman" w:cs="Times New Roman"/>
          <w:iCs/>
          <w:sz w:val="24"/>
          <w:szCs w:val="24"/>
          <w:lang w:val="en-US" w:eastAsia="en-AU"/>
        </w:rPr>
        <w:t>,</w:t>
      </w:r>
      <w:r w:rsidRPr="00766F1C">
        <w:rPr>
          <w:rFonts w:ascii="Times New Roman" w:eastAsia="Times New Roman" w:hAnsi="Times New Roman" w:cs="Times New Roman"/>
          <w:iCs/>
          <w:sz w:val="24"/>
          <w:szCs w:val="24"/>
          <w:lang w:val="en-US" w:eastAsia="en-AU"/>
        </w:rPr>
        <w:t xml:space="preserve"> A. (2006)</w:t>
      </w:r>
      <w:r>
        <w:rPr>
          <w:rFonts w:ascii="Times New Roman" w:eastAsia="Times New Roman" w:hAnsi="Times New Roman" w:cs="Times New Roman"/>
          <w:iCs/>
          <w:sz w:val="24"/>
          <w:szCs w:val="24"/>
          <w:lang w:val="en-US" w:eastAsia="en-AU"/>
        </w:rPr>
        <w:t>.</w:t>
      </w:r>
      <w:r w:rsidRPr="00766F1C">
        <w:rPr>
          <w:rFonts w:ascii="Times New Roman" w:eastAsia="Times New Roman" w:hAnsi="Times New Roman" w:cs="Times New Roman"/>
          <w:iCs/>
          <w:sz w:val="24"/>
          <w:szCs w:val="24"/>
          <w:lang w:val="en-US" w:eastAsia="en-AU"/>
        </w:rPr>
        <w:t xml:space="preserve"> </w:t>
      </w:r>
      <w:r w:rsidRPr="00E57D77">
        <w:rPr>
          <w:rFonts w:ascii="Times New Roman" w:eastAsia="Times New Roman" w:hAnsi="Times New Roman" w:cs="Times New Roman"/>
          <w:i/>
          <w:iCs/>
          <w:sz w:val="24"/>
          <w:szCs w:val="24"/>
          <w:lang w:val="en-US" w:eastAsia="en-AU"/>
        </w:rPr>
        <w:t>Social entrepreneurship: new models of sustainable change</w:t>
      </w:r>
      <w:r w:rsidRPr="00766F1C">
        <w:rPr>
          <w:rFonts w:ascii="Times New Roman" w:eastAsia="Times New Roman" w:hAnsi="Times New Roman" w:cs="Times New Roman"/>
          <w:iCs/>
          <w:sz w:val="24"/>
          <w:szCs w:val="24"/>
          <w:lang w:val="en-US" w:eastAsia="en-AU"/>
        </w:rPr>
        <w:t xml:space="preserve">. Oxford UK. </w:t>
      </w:r>
      <w:r w:rsidRPr="00B87E7D">
        <w:rPr>
          <w:rFonts w:ascii="Times New Roman" w:eastAsia="Times New Roman" w:hAnsi="Times New Roman" w:cs="Times New Roman"/>
          <w:iCs/>
          <w:sz w:val="24"/>
          <w:szCs w:val="24"/>
          <w:lang w:val="fr-FR" w:eastAsia="en-AU"/>
        </w:rPr>
        <w:t>Oxford University Press.</w:t>
      </w:r>
    </w:p>
    <w:p w:rsidR="003E050A" w:rsidRPr="00E57D77" w:rsidRDefault="003E050A" w:rsidP="00766F1C">
      <w:pPr>
        <w:autoSpaceDE w:val="0"/>
        <w:autoSpaceDN w:val="0"/>
        <w:adjustRightInd w:val="0"/>
        <w:spacing w:after="0" w:line="240" w:lineRule="auto"/>
        <w:ind w:left="720" w:hanging="720"/>
        <w:jc w:val="both"/>
        <w:rPr>
          <w:rFonts w:ascii="Times New Roman" w:eastAsia="Times New Roman" w:hAnsi="Times New Roman" w:cs="Times New Roman"/>
          <w:iCs/>
          <w:sz w:val="24"/>
          <w:szCs w:val="24"/>
          <w:lang w:val="fr-FR" w:eastAsia="en-AU"/>
        </w:rPr>
      </w:pPr>
      <w:r w:rsidRPr="00B87E7D">
        <w:rPr>
          <w:rFonts w:ascii="Times New Roman" w:eastAsia="Times New Roman" w:hAnsi="Times New Roman" w:cs="Times New Roman"/>
          <w:iCs/>
          <w:sz w:val="24"/>
          <w:szCs w:val="24"/>
          <w:lang w:val="fr-FR" w:eastAsia="en-AU"/>
        </w:rPr>
        <w:t xml:space="preserve">Omrane, A., Fayolle, A., Zeribi-BenSlimane, O. (2011). </w:t>
      </w:r>
      <w:r w:rsidRPr="00E57D77">
        <w:rPr>
          <w:rFonts w:ascii="Times New Roman" w:eastAsia="Times New Roman" w:hAnsi="Times New Roman" w:cs="Times New Roman"/>
          <w:iCs/>
          <w:sz w:val="24"/>
          <w:szCs w:val="24"/>
          <w:lang w:val="fr-FR" w:eastAsia="en-AU"/>
        </w:rPr>
        <w:t>Les compétences entrepreneuriales et le processus entrepreneurial : une approche dynamique</w:t>
      </w:r>
      <w:r>
        <w:rPr>
          <w:rFonts w:ascii="Times New Roman" w:eastAsia="Times New Roman" w:hAnsi="Times New Roman" w:cs="Times New Roman"/>
          <w:iCs/>
          <w:sz w:val="24"/>
          <w:szCs w:val="24"/>
          <w:lang w:val="fr-FR" w:eastAsia="en-AU"/>
        </w:rPr>
        <w:t>.</w:t>
      </w:r>
      <w:r w:rsidRPr="00E57D77">
        <w:rPr>
          <w:rFonts w:ascii="Times New Roman" w:eastAsia="Times New Roman" w:hAnsi="Times New Roman" w:cs="Times New Roman"/>
          <w:iCs/>
          <w:sz w:val="24"/>
          <w:szCs w:val="24"/>
          <w:lang w:val="fr-FR" w:eastAsia="en-AU"/>
        </w:rPr>
        <w:t xml:space="preserve"> </w:t>
      </w:r>
      <w:r w:rsidRPr="00E57D77">
        <w:rPr>
          <w:rFonts w:ascii="Times New Roman" w:eastAsia="Times New Roman" w:hAnsi="Times New Roman" w:cs="Times New Roman"/>
          <w:i/>
          <w:iCs/>
          <w:sz w:val="24"/>
          <w:szCs w:val="24"/>
          <w:lang w:val="fr-FR" w:eastAsia="en-AU"/>
        </w:rPr>
        <w:t>La Revue des Sciences de Gestion</w:t>
      </w:r>
      <w:r>
        <w:rPr>
          <w:rFonts w:ascii="Times New Roman" w:eastAsia="Times New Roman" w:hAnsi="Times New Roman" w:cs="Times New Roman"/>
          <w:iCs/>
          <w:sz w:val="24"/>
          <w:szCs w:val="24"/>
          <w:lang w:val="fr-FR" w:eastAsia="en-AU"/>
        </w:rPr>
        <w:t>,</w:t>
      </w:r>
      <w:r w:rsidRPr="00E57D77">
        <w:rPr>
          <w:rFonts w:ascii="Times New Roman" w:eastAsia="Times New Roman" w:hAnsi="Times New Roman" w:cs="Times New Roman"/>
          <w:iCs/>
          <w:sz w:val="24"/>
          <w:szCs w:val="24"/>
          <w:lang w:val="fr-FR" w:eastAsia="en-AU"/>
        </w:rPr>
        <w:t xml:space="preserve"> n°</w:t>
      </w:r>
      <w:r>
        <w:rPr>
          <w:rFonts w:ascii="Times New Roman" w:eastAsia="Times New Roman" w:hAnsi="Times New Roman" w:cs="Times New Roman"/>
          <w:iCs/>
          <w:sz w:val="24"/>
          <w:szCs w:val="24"/>
          <w:lang w:val="fr-FR" w:eastAsia="en-AU"/>
        </w:rPr>
        <w:t xml:space="preserve">251, </w:t>
      </w:r>
      <w:r w:rsidRPr="00E57D77">
        <w:rPr>
          <w:rFonts w:ascii="Times New Roman" w:eastAsia="Times New Roman" w:hAnsi="Times New Roman" w:cs="Times New Roman"/>
          <w:iCs/>
          <w:sz w:val="24"/>
          <w:szCs w:val="24"/>
          <w:lang w:val="fr-FR" w:eastAsia="en-AU"/>
        </w:rPr>
        <w:t>91-100.</w:t>
      </w:r>
    </w:p>
    <w:p w:rsidR="003E050A" w:rsidRPr="00766F1C" w:rsidRDefault="003E050A" w:rsidP="00766F1C">
      <w:pPr>
        <w:autoSpaceDE w:val="0"/>
        <w:autoSpaceDN w:val="0"/>
        <w:adjustRightInd w:val="0"/>
        <w:spacing w:after="0" w:line="240" w:lineRule="auto"/>
        <w:ind w:left="720" w:hanging="720"/>
        <w:jc w:val="both"/>
        <w:rPr>
          <w:rFonts w:ascii="Times New Roman" w:eastAsia="Times New Roman" w:hAnsi="Times New Roman" w:cs="Times New Roman"/>
          <w:iCs/>
          <w:sz w:val="24"/>
          <w:szCs w:val="24"/>
          <w:lang w:val="en-US" w:eastAsia="en-AU"/>
        </w:rPr>
      </w:pPr>
      <w:r w:rsidRPr="00B87E7D">
        <w:rPr>
          <w:rFonts w:ascii="Times New Roman" w:eastAsia="Times New Roman" w:hAnsi="Times New Roman" w:cs="Times New Roman"/>
          <w:iCs/>
          <w:sz w:val="24"/>
          <w:szCs w:val="24"/>
          <w:lang w:val="fr-FR" w:eastAsia="en-AU"/>
        </w:rPr>
        <w:t xml:space="preserve">Pache, A. C. &amp; Chowdhury, I. (2012). </w:t>
      </w:r>
      <w:r w:rsidRPr="00766F1C">
        <w:rPr>
          <w:rFonts w:ascii="Times New Roman" w:eastAsia="Times New Roman" w:hAnsi="Times New Roman" w:cs="Times New Roman"/>
          <w:iCs/>
          <w:sz w:val="24"/>
          <w:szCs w:val="24"/>
          <w:lang w:val="en-US" w:eastAsia="en-AU"/>
        </w:rPr>
        <w:t xml:space="preserve">Social entrepreneurs as institutionally embedded entrepreneurs: Toward a new model of social entrepreneurship education. </w:t>
      </w:r>
      <w:r w:rsidRPr="00E57D77">
        <w:rPr>
          <w:rFonts w:ascii="Times New Roman" w:eastAsia="Times New Roman" w:hAnsi="Times New Roman" w:cs="Times New Roman"/>
          <w:i/>
          <w:iCs/>
          <w:sz w:val="24"/>
          <w:szCs w:val="24"/>
          <w:lang w:val="en-US" w:eastAsia="en-AU"/>
        </w:rPr>
        <w:t>Academy of Management Learning &amp; Education</w:t>
      </w:r>
      <w:r>
        <w:rPr>
          <w:rFonts w:ascii="Times New Roman" w:eastAsia="Times New Roman" w:hAnsi="Times New Roman" w:cs="Times New Roman"/>
          <w:iCs/>
          <w:sz w:val="24"/>
          <w:szCs w:val="24"/>
          <w:lang w:val="en-US" w:eastAsia="en-AU"/>
        </w:rPr>
        <w:t xml:space="preserve">, 11(3), </w:t>
      </w:r>
      <w:r w:rsidRPr="00766F1C">
        <w:rPr>
          <w:rFonts w:ascii="Times New Roman" w:eastAsia="Times New Roman" w:hAnsi="Times New Roman" w:cs="Times New Roman"/>
          <w:iCs/>
          <w:sz w:val="24"/>
          <w:szCs w:val="24"/>
          <w:lang w:val="en-US" w:eastAsia="en-AU"/>
        </w:rPr>
        <w:t>494 - 510.</w:t>
      </w:r>
    </w:p>
    <w:p w:rsidR="003E050A" w:rsidRDefault="003E050A" w:rsidP="00766F1C">
      <w:pPr>
        <w:autoSpaceDE w:val="0"/>
        <w:autoSpaceDN w:val="0"/>
        <w:adjustRightInd w:val="0"/>
        <w:spacing w:after="0" w:line="240" w:lineRule="auto"/>
        <w:ind w:left="720" w:hanging="720"/>
        <w:jc w:val="both"/>
        <w:rPr>
          <w:rFonts w:ascii="Times New Roman" w:eastAsia="Times New Roman" w:hAnsi="Times New Roman" w:cs="Times New Roman"/>
          <w:iCs/>
          <w:sz w:val="24"/>
          <w:szCs w:val="24"/>
          <w:lang w:val="en-US" w:eastAsia="en-AU"/>
        </w:rPr>
      </w:pPr>
      <w:r w:rsidRPr="00441CBE">
        <w:rPr>
          <w:rFonts w:ascii="Times New Roman" w:eastAsia="Times New Roman" w:hAnsi="Times New Roman" w:cs="Times New Roman"/>
          <w:iCs/>
          <w:sz w:val="24"/>
          <w:szCs w:val="24"/>
          <w:lang w:val="en-US" w:eastAsia="en-AU"/>
        </w:rPr>
        <w:t xml:space="preserve">Pearce, J., Doh, J.P. (2005). </w:t>
      </w:r>
      <w:r>
        <w:rPr>
          <w:rFonts w:ascii="Times New Roman" w:eastAsia="Times New Roman" w:hAnsi="Times New Roman" w:cs="Times New Roman"/>
          <w:iCs/>
          <w:sz w:val="24"/>
          <w:szCs w:val="24"/>
          <w:lang w:val="en-US" w:eastAsia="en-AU"/>
        </w:rPr>
        <w:t xml:space="preserve">The high impact of collaborative social initiatives. </w:t>
      </w:r>
      <w:r w:rsidRPr="00441CBE">
        <w:rPr>
          <w:rFonts w:ascii="Times New Roman" w:eastAsia="Times New Roman" w:hAnsi="Times New Roman" w:cs="Times New Roman"/>
          <w:i/>
          <w:iCs/>
          <w:sz w:val="24"/>
          <w:szCs w:val="24"/>
          <w:lang w:val="en-US" w:eastAsia="en-AU"/>
        </w:rPr>
        <w:t>MIT Sloan Management Review</w:t>
      </w:r>
      <w:r>
        <w:rPr>
          <w:rFonts w:ascii="Times New Roman" w:eastAsia="Times New Roman" w:hAnsi="Times New Roman" w:cs="Times New Roman"/>
          <w:iCs/>
          <w:sz w:val="24"/>
          <w:szCs w:val="24"/>
          <w:lang w:val="en-US" w:eastAsia="en-AU"/>
        </w:rPr>
        <w:t>, 46, 329-339.</w:t>
      </w:r>
    </w:p>
    <w:p w:rsidR="003E050A" w:rsidRDefault="003E050A" w:rsidP="00766F1C">
      <w:pPr>
        <w:autoSpaceDE w:val="0"/>
        <w:autoSpaceDN w:val="0"/>
        <w:adjustRightInd w:val="0"/>
        <w:spacing w:after="0" w:line="240" w:lineRule="auto"/>
        <w:ind w:left="720" w:hanging="720"/>
        <w:jc w:val="both"/>
        <w:rPr>
          <w:rFonts w:ascii="Times New Roman" w:eastAsia="Times New Roman" w:hAnsi="Times New Roman" w:cs="Times New Roman"/>
          <w:iCs/>
          <w:sz w:val="24"/>
          <w:szCs w:val="24"/>
          <w:lang w:val="en-US" w:eastAsia="en-AU"/>
        </w:rPr>
      </w:pPr>
      <w:r w:rsidRPr="00D77FE4">
        <w:rPr>
          <w:rFonts w:ascii="Times New Roman" w:eastAsia="Times New Roman" w:hAnsi="Times New Roman" w:cs="Times New Roman"/>
          <w:iCs/>
          <w:sz w:val="24"/>
          <w:szCs w:val="24"/>
          <w:lang w:val="en-US" w:eastAsia="en-AU"/>
        </w:rPr>
        <w:t>Rae, D. (2000). Understanding Entrepreneurship learning: A question of How</w:t>
      </w:r>
      <w:r>
        <w:rPr>
          <w:rFonts w:ascii="Times New Roman" w:eastAsia="Times New Roman" w:hAnsi="Times New Roman" w:cs="Times New Roman"/>
          <w:iCs/>
          <w:sz w:val="24"/>
          <w:szCs w:val="24"/>
          <w:lang w:val="en-US" w:eastAsia="en-AU"/>
        </w:rPr>
        <w:t xml:space="preserve">. </w:t>
      </w:r>
      <w:r w:rsidRPr="007E41C7">
        <w:rPr>
          <w:rFonts w:ascii="Times New Roman" w:eastAsia="Times New Roman" w:hAnsi="Times New Roman" w:cs="Times New Roman"/>
          <w:i/>
          <w:iCs/>
          <w:sz w:val="24"/>
          <w:szCs w:val="24"/>
          <w:lang w:val="en-US" w:eastAsia="en-AU"/>
        </w:rPr>
        <w:t>International Journal of Entrepreneurship Behaviour &amp; Research</w:t>
      </w:r>
      <w:r>
        <w:rPr>
          <w:rFonts w:ascii="Times New Roman" w:eastAsia="Times New Roman" w:hAnsi="Times New Roman" w:cs="Times New Roman"/>
          <w:iCs/>
          <w:sz w:val="24"/>
          <w:szCs w:val="24"/>
          <w:lang w:val="en-US" w:eastAsia="en-AU"/>
        </w:rPr>
        <w:t>, 6(3), 145-159.</w:t>
      </w:r>
    </w:p>
    <w:p w:rsidR="003E050A" w:rsidRPr="00766F1C" w:rsidRDefault="003E050A" w:rsidP="00766F1C">
      <w:pPr>
        <w:autoSpaceDE w:val="0"/>
        <w:autoSpaceDN w:val="0"/>
        <w:adjustRightInd w:val="0"/>
        <w:spacing w:after="0" w:line="240" w:lineRule="auto"/>
        <w:ind w:left="720" w:hanging="720"/>
        <w:jc w:val="both"/>
        <w:rPr>
          <w:rFonts w:ascii="Times New Roman" w:eastAsia="Times New Roman" w:hAnsi="Times New Roman" w:cs="Times New Roman"/>
          <w:iCs/>
          <w:sz w:val="24"/>
          <w:szCs w:val="24"/>
          <w:lang w:val="en-US" w:eastAsia="en-AU"/>
        </w:rPr>
      </w:pPr>
      <w:r w:rsidRPr="00766F1C">
        <w:rPr>
          <w:rFonts w:ascii="Times New Roman" w:eastAsia="Times New Roman" w:hAnsi="Times New Roman" w:cs="Times New Roman"/>
          <w:iCs/>
          <w:sz w:val="24"/>
          <w:szCs w:val="24"/>
          <w:lang w:val="en-US" w:eastAsia="en-AU"/>
        </w:rPr>
        <w:t>Shook, Ch. L., Priem R.L. &amp; Mcgee J.E. (2003). Venture Creation and the Enterprising Individual: A Review and Synthesis</w:t>
      </w:r>
      <w:r>
        <w:rPr>
          <w:rFonts w:ascii="Times New Roman" w:eastAsia="Times New Roman" w:hAnsi="Times New Roman" w:cs="Times New Roman"/>
          <w:iCs/>
          <w:sz w:val="24"/>
          <w:szCs w:val="24"/>
          <w:lang w:val="en-US" w:eastAsia="en-AU"/>
        </w:rPr>
        <w:t>.</w:t>
      </w:r>
      <w:r w:rsidRPr="00766F1C">
        <w:rPr>
          <w:rFonts w:ascii="Times New Roman" w:eastAsia="Times New Roman" w:hAnsi="Times New Roman" w:cs="Times New Roman"/>
          <w:iCs/>
          <w:sz w:val="24"/>
          <w:szCs w:val="24"/>
          <w:lang w:val="en-US" w:eastAsia="en-AU"/>
        </w:rPr>
        <w:t xml:space="preserve"> </w:t>
      </w:r>
      <w:r w:rsidRPr="00E57D77">
        <w:rPr>
          <w:rFonts w:ascii="Times New Roman" w:eastAsia="Times New Roman" w:hAnsi="Times New Roman" w:cs="Times New Roman"/>
          <w:i/>
          <w:iCs/>
          <w:sz w:val="24"/>
          <w:szCs w:val="24"/>
          <w:lang w:val="en-US" w:eastAsia="en-AU"/>
        </w:rPr>
        <w:t>Journal of Management</w:t>
      </w:r>
      <w:r w:rsidRPr="00766F1C">
        <w:rPr>
          <w:rFonts w:ascii="Times New Roman" w:eastAsia="Times New Roman" w:hAnsi="Times New Roman" w:cs="Times New Roman"/>
          <w:iCs/>
          <w:sz w:val="24"/>
          <w:szCs w:val="24"/>
          <w:lang w:val="en-US" w:eastAsia="en-AU"/>
        </w:rPr>
        <w:t>, Vol. 29, N°</w:t>
      </w:r>
      <w:r>
        <w:rPr>
          <w:rFonts w:ascii="Times New Roman" w:eastAsia="Times New Roman" w:hAnsi="Times New Roman" w:cs="Times New Roman"/>
          <w:iCs/>
          <w:sz w:val="24"/>
          <w:szCs w:val="24"/>
          <w:lang w:val="en-US" w:eastAsia="en-AU"/>
        </w:rPr>
        <w:t xml:space="preserve">3, </w:t>
      </w:r>
      <w:r w:rsidRPr="00766F1C">
        <w:rPr>
          <w:rFonts w:ascii="Times New Roman" w:eastAsia="Times New Roman" w:hAnsi="Times New Roman" w:cs="Times New Roman"/>
          <w:iCs/>
          <w:sz w:val="24"/>
          <w:szCs w:val="24"/>
          <w:lang w:val="en-US" w:eastAsia="en-AU"/>
        </w:rPr>
        <w:t>379-399.</w:t>
      </w:r>
    </w:p>
    <w:p w:rsidR="003E050A" w:rsidRDefault="003E050A" w:rsidP="00766F1C">
      <w:pPr>
        <w:autoSpaceDE w:val="0"/>
        <w:autoSpaceDN w:val="0"/>
        <w:adjustRightInd w:val="0"/>
        <w:spacing w:after="0" w:line="240" w:lineRule="auto"/>
        <w:ind w:left="720" w:hanging="720"/>
        <w:jc w:val="both"/>
        <w:rPr>
          <w:rFonts w:ascii="Times New Roman" w:eastAsia="Times New Roman" w:hAnsi="Times New Roman" w:cs="Times New Roman"/>
          <w:iCs/>
          <w:sz w:val="24"/>
          <w:szCs w:val="24"/>
          <w:lang w:val="en-US" w:eastAsia="en-AU"/>
        </w:rPr>
      </w:pPr>
      <w:r>
        <w:rPr>
          <w:rFonts w:ascii="Times New Roman" w:eastAsia="Times New Roman" w:hAnsi="Times New Roman" w:cs="Times New Roman"/>
          <w:iCs/>
          <w:sz w:val="24"/>
          <w:szCs w:val="24"/>
          <w:lang w:val="en-US" w:eastAsia="en-AU"/>
        </w:rPr>
        <w:t xml:space="preserve">Spear, R. (2006). Social entrepreneurship: a different model? </w:t>
      </w:r>
      <w:r w:rsidRPr="00192DC8">
        <w:rPr>
          <w:rFonts w:ascii="Times New Roman" w:eastAsia="Times New Roman" w:hAnsi="Times New Roman" w:cs="Times New Roman"/>
          <w:i/>
          <w:iCs/>
          <w:sz w:val="24"/>
          <w:szCs w:val="24"/>
          <w:lang w:val="en-US" w:eastAsia="en-AU"/>
        </w:rPr>
        <w:t>International Journal of Social Economics</w:t>
      </w:r>
      <w:r>
        <w:rPr>
          <w:rFonts w:ascii="Times New Roman" w:eastAsia="Times New Roman" w:hAnsi="Times New Roman" w:cs="Times New Roman"/>
          <w:iCs/>
          <w:sz w:val="24"/>
          <w:szCs w:val="24"/>
          <w:lang w:val="en-US" w:eastAsia="en-AU"/>
        </w:rPr>
        <w:t>, 33(5/6), 399-410</w:t>
      </w:r>
      <w:r w:rsidR="00B87E7D">
        <w:rPr>
          <w:rFonts w:ascii="Times New Roman" w:eastAsia="Times New Roman" w:hAnsi="Times New Roman" w:cs="Times New Roman"/>
          <w:iCs/>
          <w:sz w:val="24"/>
          <w:szCs w:val="24"/>
          <w:lang w:val="en-US" w:eastAsia="en-AU"/>
        </w:rPr>
        <w:t>.</w:t>
      </w:r>
    </w:p>
    <w:p w:rsidR="003E050A" w:rsidRPr="00766F1C" w:rsidRDefault="003E050A" w:rsidP="00766F1C">
      <w:pPr>
        <w:autoSpaceDE w:val="0"/>
        <w:autoSpaceDN w:val="0"/>
        <w:adjustRightInd w:val="0"/>
        <w:spacing w:after="0" w:line="240" w:lineRule="auto"/>
        <w:ind w:left="720" w:hanging="720"/>
        <w:jc w:val="both"/>
        <w:rPr>
          <w:rFonts w:ascii="Times New Roman" w:eastAsia="Times New Roman" w:hAnsi="Times New Roman" w:cs="Times New Roman"/>
          <w:iCs/>
          <w:sz w:val="24"/>
          <w:szCs w:val="24"/>
          <w:lang w:val="en-US" w:eastAsia="en-AU"/>
        </w:rPr>
      </w:pPr>
      <w:r w:rsidRPr="00766F1C">
        <w:rPr>
          <w:rFonts w:ascii="Times New Roman" w:eastAsia="Times New Roman" w:hAnsi="Times New Roman" w:cs="Times New Roman"/>
          <w:iCs/>
          <w:sz w:val="24"/>
          <w:szCs w:val="24"/>
          <w:lang w:val="en-US" w:eastAsia="en-AU"/>
        </w:rPr>
        <w:t xml:space="preserve">Thornton, P. H., &amp; Ocasio, W. (2008). Institutional logics. In R. Greenwood, C. Oliver, R. Suddaby &amp; K. Sahlin-Andresson, (Eds.), </w:t>
      </w:r>
      <w:r w:rsidRPr="00766F1C">
        <w:rPr>
          <w:rFonts w:ascii="Times New Roman" w:eastAsia="Times New Roman" w:hAnsi="Times New Roman" w:cs="Times New Roman"/>
          <w:i/>
          <w:iCs/>
          <w:sz w:val="24"/>
          <w:szCs w:val="24"/>
          <w:lang w:val="en-US" w:eastAsia="en-AU"/>
        </w:rPr>
        <w:t>The Sage handbook of organizational institutionalism</w:t>
      </w:r>
      <w:r w:rsidRPr="00766F1C">
        <w:rPr>
          <w:rFonts w:ascii="Times New Roman" w:eastAsia="Times New Roman" w:hAnsi="Times New Roman" w:cs="Times New Roman"/>
          <w:iCs/>
          <w:sz w:val="24"/>
          <w:szCs w:val="24"/>
          <w:lang w:val="en-US" w:eastAsia="en-AU"/>
        </w:rPr>
        <w:t>, vol. 840. London: Sage.</w:t>
      </w:r>
    </w:p>
    <w:p w:rsidR="003E050A" w:rsidRPr="00B87E7D" w:rsidRDefault="003E050A" w:rsidP="00766F1C">
      <w:pPr>
        <w:autoSpaceDE w:val="0"/>
        <w:autoSpaceDN w:val="0"/>
        <w:adjustRightInd w:val="0"/>
        <w:spacing w:after="0" w:line="240" w:lineRule="auto"/>
        <w:ind w:left="720" w:hanging="720"/>
        <w:jc w:val="both"/>
        <w:rPr>
          <w:rFonts w:ascii="Times New Roman" w:eastAsia="Times New Roman" w:hAnsi="Times New Roman" w:cs="Times New Roman"/>
          <w:iCs/>
          <w:sz w:val="24"/>
          <w:szCs w:val="24"/>
          <w:lang w:val="fr-FR" w:eastAsia="en-AU"/>
        </w:rPr>
      </w:pPr>
      <w:r w:rsidRPr="00766F1C">
        <w:rPr>
          <w:rFonts w:ascii="Times New Roman" w:eastAsia="Times New Roman" w:hAnsi="Times New Roman" w:cs="Times New Roman"/>
          <w:iCs/>
          <w:sz w:val="24"/>
          <w:szCs w:val="24"/>
          <w:lang w:val="en-US" w:eastAsia="en-AU"/>
        </w:rPr>
        <w:t>Timmons</w:t>
      </w:r>
      <w:r>
        <w:rPr>
          <w:rFonts w:ascii="Times New Roman" w:eastAsia="Times New Roman" w:hAnsi="Times New Roman" w:cs="Times New Roman"/>
          <w:iCs/>
          <w:sz w:val="24"/>
          <w:szCs w:val="24"/>
          <w:lang w:val="en-US" w:eastAsia="en-AU"/>
        </w:rPr>
        <w:t>,</w:t>
      </w:r>
      <w:r w:rsidRPr="00766F1C">
        <w:rPr>
          <w:rFonts w:ascii="Times New Roman" w:eastAsia="Times New Roman" w:hAnsi="Times New Roman" w:cs="Times New Roman"/>
          <w:iCs/>
          <w:sz w:val="24"/>
          <w:szCs w:val="24"/>
          <w:lang w:val="en-US" w:eastAsia="en-AU"/>
        </w:rPr>
        <w:t xml:space="preserve"> J.A., Spinelli</w:t>
      </w:r>
      <w:r>
        <w:rPr>
          <w:rFonts w:ascii="Times New Roman" w:eastAsia="Times New Roman" w:hAnsi="Times New Roman" w:cs="Times New Roman"/>
          <w:iCs/>
          <w:sz w:val="24"/>
          <w:szCs w:val="24"/>
          <w:lang w:val="en-US" w:eastAsia="en-AU"/>
        </w:rPr>
        <w:t>,</w:t>
      </w:r>
      <w:r w:rsidRPr="00766F1C">
        <w:rPr>
          <w:rFonts w:ascii="Times New Roman" w:eastAsia="Times New Roman" w:hAnsi="Times New Roman" w:cs="Times New Roman"/>
          <w:iCs/>
          <w:sz w:val="24"/>
          <w:szCs w:val="24"/>
          <w:lang w:val="en-US" w:eastAsia="en-AU"/>
        </w:rPr>
        <w:t xml:space="preserve"> S. (2004). </w:t>
      </w:r>
      <w:r w:rsidRPr="00E57D77">
        <w:rPr>
          <w:rFonts w:ascii="Times New Roman" w:eastAsia="Times New Roman" w:hAnsi="Times New Roman" w:cs="Times New Roman"/>
          <w:i/>
          <w:iCs/>
          <w:sz w:val="24"/>
          <w:szCs w:val="24"/>
          <w:lang w:val="en-US" w:eastAsia="en-AU"/>
        </w:rPr>
        <w:t>New Venture Creation: Entrepreneurship For The 21st Century</w:t>
      </w:r>
      <w:r w:rsidRPr="00766F1C">
        <w:rPr>
          <w:rFonts w:ascii="Times New Roman" w:eastAsia="Times New Roman" w:hAnsi="Times New Roman" w:cs="Times New Roman"/>
          <w:iCs/>
          <w:sz w:val="24"/>
          <w:szCs w:val="24"/>
          <w:lang w:val="en-US" w:eastAsia="en-AU"/>
        </w:rPr>
        <w:t xml:space="preserve">. </w:t>
      </w:r>
      <w:r w:rsidRPr="00B87E7D">
        <w:rPr>
          <w:rFonts w:ascii="Times New Roman" w:eastAsia="Times New Roman" w:hAnsi="Times New Roman" w:cs="Times New Roman"/>
          <w:iCs/>
          <w:sz w:val="24"/>
          <w:szCs w:val="24"/>
          <w:lang w:val="fr-FR" w:eastAsia="en-AU"/>
        </w:rPr>
        <w:t>Boston USA. McGraw-Hill/Irwin.</w:t>
      </w:r>
    </w:p>
    <w:p w:rsidR="003E050A" w:rsidRPr="00E57D77" w:rsidRDefault="003E050A" w:rsidP="00766F1C">
      <w:pPr>
        <w:autoSpaceDE w:val="0"/>
        <w:autoSpaceDN w:val="0"/>
        <w:adjustRightInd w:val="0"/>
        <w:spacing w:after="0" w:line="240" w:lineRule="auto"/>
        <w:ind w:left="720" w:hanging="720"/>
        <w:jc w:val="both"/>
        <w:rPr>
          <w:rFonts w:ascii="Times New Roman" w:eastAsia="Times New Roman" w:hAnsi="Times New Roman" w:cs="Times New Roman"/>
          <w:iCs/>
          <w:sz w:val="24"/>
          <w:szCs w:val="24"/>
          <w:lang w:val="fr-FR" w:eastAsia="en-AU"/>
        </w:rPr>
      </w:pPr>
      <w:r w:rsidRPr="00E57D77">
        <w:rPr>
          <w:rFonts w:ascii="Times New Roman" w:eastAsia="Times New Roman" w:hAnsi="Times New Roman" w:cs="Times New Roman"/>
          <w:iCs/>
          <w:sz w:val="24"/>
          <w:szCs w:val="24"/>
          <w:lang w:val="fr-FR" w:eastAsia="en-AU"/>
        </w:rPr>
        <w:lastRenderedPageBreak/>
        <w:t>Toutain, O., Fayolle, A. (2008). Compétences entrepreneuriale</w:t>
      </w:r>
      <w:r>
        <w:rPr>
          <w:rFonts w:ascii="Times New Roman" w:eastAsia="Times New Roman" w:hAnsi="Times New Roman" w:cs="Times New Roman"/>
          <w:iCs/>
          <w:sz w:val="24"/>
          <w:szCs w:val="24"/>
          <w:lang w:val="fr-FR" w:eastAsia="en-AU"/>
        </w:rPr>
        <w:t>s et pratiques d’accompagnement</w:t>
      </w:r>
      <w:r w:rsidRPr="00E57D77">
        <w:rPr>
          <w:rFonts w:ascii="Times New Roman" w:eastAsia="Times New Roman" w:hAnsi="Times New Roman" w:cs="Times New Roman"/>
          <w:iCs/>
          <w:sz w:val="24"/>
          <w:szCs w:val="24"/>
          <w:lang w:val="fr-FR" w:eastAsia="en-AU"/>
        </w:rPr>
        <w:t>: approche exploratoire et modélisat</w:t>
      </w:r>
      <w:r>
        <w:rPr>
          <w:rFonts w:ascii="Times New Roman" w:eastAsia="Times New Roman" w:hAnsi="Times New Roman" w:cs="Times New Roman"/>
          <w:iCs/>
          <w:sz w:val="24"/>
          <w:szCs w:val="24"/>
          <w:lang w:val="fr-FR" w:eastAsia="en-AU"/>
        </w:rPr>
        <w:t>ion, dans Godefroy Kizabi (Ed.).</w:t>
      </w:r>
      <w:r w:rsidRPr="00E57D77">
        <w:rPr>
          <w:rFonts w:ascii="Times New Roman" w:eastAsia="Times New Roman" w:hAnsi="Times New Roman" w:cs="Times New Roman"/>
          <w:iCs/>
          <w:sz w:val="24"/>
          <w:szCs w:val="24"/>
          <w:lang w:val="fr-FR" w:eastAsia="en-AU"/>
        </w:rPr>
        <w:t xml:space="preserve"> </w:t>
      </w:r>
      <w:r w:rsidRPr="00E57D77">
        <w:rPr>
          <w:rFonts w:ascii="Times New Roman" w:eastAsia="Times New Roman" w:hAnsi="Times New Roman" w:cs="Times New Roman"/>
          <w:i/>
          <w:iCs/>
          <w:sz w:val="24"/>
          <w:szCs w:val="24"/>
          <w:lang w:val="fr-FR" w:eastAsia="en-AU"/>
        </w:rPr>
        <w:t>Entrepreneuriat et accompagnement – Outils, actions et paradigmes nouveaux</w:t>
      </w:r>
      <w:r w:rsidRPr="00E57D77">
        <w:rPr>
          <w:rFonts w:ascii="Times New Roman" w:eastAsia="Times New Roman" w:hAnsi="Times New Roman" w:cs="Times New Roman"/>
          <w:iCs/>
          <w:sz w:val="24"/>
          <w:szCs w:val="24"/>
          <w:lang w:val="fr-FR" w:eastAsia="en-AU"/>
        </w:rPr>
        <w:t>, Paris : L’Harmattan, 31-72.</w:t>
      </w:r>
    </w:p>
    <w:p w:rsidR="003E050A" w:rsidRPr="00B87E7D" w:rsidRDefault="003E050A" w:rsidP="00766F1C">
      <w:pPr>
        <w:autoSpaceDE w:val="0"/>
        <w:autoSpaceDN w:val="0"/>
        <w:adjustRightInd w:val="0"/>
        <w:spacing w:after="0" w:line="240" w:lineRule="auto"/>
        <w:ind w:left="720" w:hanging="720"/>
        <w:jc w:val="both"/>
        <w:rPr>
          <w:rFonts w:ascii="Times New Roman" w:eastAsia="Times New Roman" w:hAnsi="Times New Roman" w:cs="Times New Roman"/>
          <w:iCs/>
          <w:sz w:val="24"/>
          <w:szCs w:val="24"/>
          <w:lang w:val="fr-FR" w:eastAsia="en-AU"/>
        </w:rPr>
      </w:pPr>
      <w:r w:rsidRPr="00766F1C">
        <w:rPr>
          <w:rFonts w:ascii="Times New Roman" w:eastAsia="Times New Roman" w:hAnsi="Times New Roman" w:cs="Times New Roman"/>
          <w:iCs/>
          <w:sz w:val="24"/>
          <w:szCs w:val="24"/>
          <w:lang w:val="en-US" w:eastAsia="en-AU"/>
        </w:rPr>
        <w:t>Tracey P., Philips N., Haugh</w:t>
      </w:r>
      <w:r>
        <w:rPr>
          <w:rFonts w:ascii="Times New Roman" w:eastAsia="Times New Roman" w:hAnsi="Times New Roman" w:cs="Times New Roman"/>
          <w:iCs/>
          <w:sz w:val="24"/>
          <w:szCs w:val="24"/>
          <w:lang w:val="en-US" w:eastAsia="en-AU"/>
        </w:rPr>
        <w:t xml:space="preserve"> H. (2005).</w:t>
      </w:r>
      <w:r w:rsidRPr="00766F1C">
        <w:rPr>
          <w:rFonts w:ascii="Times New Roman" w:eastAsia="Times New Roman" w:hAnsi="Times New Roman" w:cs="Times New Roman"/>
          <w:iCs/>
          <w:sz w:val="24"/>
          <w:szCs w:val="24"/>
          <w:lang w:val="en-US" w:eastAsia="en-AU"/>
        </w:rPr>
        <w:t xml:space="preserve"> Beyond philanthropy: Community enterprise as a </w:t>
      </w:r>
      <w:r>
        <w:rPr>
          <w:rFonts w:ascii="Times New Roman" w:eastAsia="Times New Roman" w:hAnsi="Times New Roman" w:cs="Times New Roman"/>
          <w:iCs/>
          <w:sz w:val="24"/>
          <w:szCs w:val="24"/>
          <w:lang w:val="en-US" w:eastAsia="en-AU"/>
        </w:rPr>
        <w:t>basis for corporate citizenship.</w:t>
      </w:r>
      <w:r w:rsidRPr="00766F1C">
        <w:rPr>
          <w:rFonts w:ascii="Times New Roman" w:eastAsia="Times New Roman" w:hAnsi="Times New Roman" w:cs="Times New Roman"/>
          <w:iCs/>
          <w:sz w:val="24"/>
          <w:szCs w:val="24"/>
          <w:lang w:val="en-US" w:eastAsia="en-AU"/>
        </w:rPr>
        <w:t xml:space="preserve"> </w:t>
      </w:r>
      <w:r w:rsidRPr="00B87E7D">
        <w:rPr>
          <w:rFonts w:ascii="Times New Roman" w:eastAsia="Times New Roman" w:hAnsi="Times New Roman" w:cs="Times New Roman"/>
          <w:i/>
          <w:iCs/>
          <w:sz w:val="24"/>
          <w:szCs w:val="24"/>
          <w:lang w:val="fr-FR" w:eastAsia="en-AU"/>
        </w:rPr>
        <w:t>Journal of Business Ethics</w:t>
      </w:r>
      <w:r w:rsidRPr="00B87E7D">
        <w:rPr>
          <w:rFonts w:ascii="Times New Roman" w:eastAsia="Times New Roman" w:hAnsi="Times New Roman" w:cs="Times New Roman"/>
          <w:iCs/>
          <w:sz w:val="24"/>
          <w:szCs w:val="24"/>
          <w:lang w:val="fr-FR" w:eastAsia="en-AU"/>
        </w:rPr>
        <w:t>, 58(4), 327-344.</w:t>
      </w:r>
    </w:p>
    <w:p w:rsidR="003E050A" w:rsidRDefault="003E050A" w:rsidP="00766F1C">
      <w:pPr>
        <w:autoSpaceDE w:val="0"/>
        <w:autoSpaceDN w:val="0"/>
        <w:adjustRightInd w:val="0"/>
        <w:spacing w:after="0" w:line="240" w:lineRule="auto"/>
        <w:ind w:left="720" w:hanging="720"/>
        <w:jc w:val="both"/>
        <w:rPr>
          <w:rFonts w:ascii="Times New Roman" w:eastAsia="Times New Roman" w:hAnsi="Times New Roman" w:cs="Times New Roman"/>
          <w:iCs/>
          <w:sz w:val="24"/>
          <w:szCs w:val="24"/>
          <w:lang w:val="fr-FR" w:eastAsia="en-AU"/>
        </w:rPr>
      </w:pPr>
      <w:r w:rsidRPr="007E41C7">
        <w:rPr>
          <w:rFonts w:ascii="Times New Roman" w:eastAsia="Times New Roman" w:hAnsi="Times New Roman" w:cs="Times New Roman"/>
          <w:iCs/>
          <w:sz w:val="24"/>
          <w:szCs w:val="24"/>
          <w:lang w:val="fr-FR" w:eastAsia="en-AU"/>
        </w:rPr>
        <w:t xml:space="preserve">Verstraete, Th. (1999). Entrepreneuriat: connaître l’entrepreneur, comprendre ses actes. </w:t>
      </w:r>
      <w:r>
        <w:rPr>
          <w:rFonts w:ascii="Times New Roman" w:eastAsia="Times New Roman" w:hAnsi="Times New Roman" w:cs="Times New Roman"/>
          <w:iCs/>
          <w:sz w:val="24"/>
          <w:szCs w:val="24"/>
          <w:lang w:val="fr-FR" w:eastAsia="en-AU"/>
        </w:rPr>
        <w:t>L’Harmattan, Collection Economie et Innovation.</w:t>
      </w:r>
    </w:p>
    <w:p w:rsidR="003E050A" w:rsidRDefault="003E050A" w:rsidP="006F4A69">
      <w:pPr>
        <w:autoSpaceDE w:val="0"/>
        <w:autoSpaceDN w:val="0"/>
        <w:adjustRightInd w:val="0"/>
        <w:spacing w:after="0" w:line="240" w:lineRule="auto"/>
        <w:ind w:left="720" w:hanging="720"/>
        <w:jc w:val="both"/>
        <w:rPr>
          <w:rFonts w:ascii="Times New Roman" w:eastAsia="Times New Roman" w:hAnsi="Times New Roman" w:cs="Times New Roman"/>
          <w:iCs/>
          <w:sz w:val="24"/>
          <w:szCs w:val="24"/>
          <w:lang w:val="en-US" w:eastAsia="en-AU"/>
        </w:rPr>
      </w:pPr>
      <w:r w:rsidRPr="00B87E7D">
        <w:rPr>
          <w:rFonts w:ascii="Times New Roman" w:eastAsia="Times New Roman" w:hAnsi="Times New Roman" w:cs="Times New Roman"/>
          <w:iCs/>
          <w:sz w:val="24"/>
          <w:szCs w:val="24"/>
          <w:lang w:val="fr-FR" w:eastAsia="en-AU"/>
        </w:rPr>
        <w:t xml:space="preserve">Vesper, K.H. (1990). New venture strategies (2nd ed.). </w:t>
      </w:r>
      <w:r w:rsidRPr="006F4A69">
        <w:rPr>
          <w:rFonts w:ascii="Times New Roman" w:eastAsia="Times New Roman" w:hAnsi="Times New Roman" w:cs="Times New Roman"/>
          <w:iCs/>
          <w:sz w:val="24"/>
          <w:szCs w:val="24"/>
          <w:lang w:val="en-US" w:eastAsia="en-AU"/>
        </w:rPr>
        <w:t>Englewood Cliffs, NJ: Prentice Hall.</w:t>
      </w:r>
    </w:p>
    <w:p w:rsidR="003E050A" w:rsidRPr="00766F1C" w:rsidRDefault="003E050A" w:rsidP="00766F1C">
      <w:pPr>
        <w:autoSpaceDE w:val="0"/>
        <w:autoSpaceDN w:val="0"/>
        <w:adjustRightInd w:val="0"/>
        <w:spacing w:after="0" w:line="240" w:lineRule="auto"/>
        <w:ind w:left="720" w:hanging="720"/>
        <w:jc w:val="both"/>
        <w:rPr>
          <w:rFonts w:ascii="Times New Roman" w:eastAsia="Times New Roman" w:hAnsi="Times New Roman" w:cs="Times New Roman"/>
          <w:iCs/>
          <w:sz w:val="24"/>
          <w:szCs w:val="24"/>
          <w:lang w:eastAsia="en-AU"/>
        </w:rPr>
      </w:pPr>
      <w:r w:rsidRPr="00766F1C">
        <w:rPr>
          <w:rFonts w:ascii="Times New Roman" w:eastAsia="Times New Roman" w:hAnsi="Times New Roman" w:cs="Times New Roman"/>
          <w:iCs/>
          <w:sz w:val="24"/>
          <w:szCs w:val="24"/>
          <w:lang w:eastAsia="en-AU"/>
        </w:rPr>
        <w:t xml:space="preserve">Wach, K. (2013). Edukacja na rzecz przedsiębiorczości wobec współczesnych wyzwań cywilizacyjno-gospodarczych, </w:t>
      </w:r>
      <w:r w:rsidRPr="00766F1C">
        <w:rPr>
          <w:rFonts w:ascii="Times New Roman" w:eastAsia="Times New Roman" w:hAnsi="Times New Roman" w:cs="Times New Roman"/>
          <w:i/>
          <w:iCs/>
          <w:sz w:val="24"/>
          <w:szCs w:val="24"/>
          <w:lang w:eastAsia="en-AU"/>
        </w:rPr>
        <w:t>Przedsiębiorczość-Edukacja</w:t>
      </w:r>
      <w:r w:rsidRPr="00766F1C">
        <w:rPr>
          <w:rFonts w:ascii="Times New Roman" w:eastAsia="Times New Roman" w:hAnsi="Times New Roman" w:cs="Times New Roman"/>
          <w:iCs/>
          <w:sz w:val="24"/>
          <w:szCs w:val="24"/>
          <w:lang w:eastAsia="en-AU"/>
        </w:rPr>
        <w:t>, Uniwersytet Ekono</w:t>
      </w:r>
      <w:r>
        <w:rPr>
          <w:rFonts w:ascii="Times New Roman" w:eastAsia="Times New Roman" w:hAnsi="Times New Roman" w:cs="Times New Roman"/>
          <w:iCs/>
          <w:sz w:val="24"/>
          <w:szCs w:val="24"/>
          <w:lang w:eastAsia="en-AU"/>
        </w:rPr>
        <w:t xml:space="preserve">miczny w Krakowie, nr 9, </w:t>
      </w:r>
      <w:r w:rsidRPr="00766F1C">
        <w:rPr>
          <w:rFonts w:ascii="Times New Roman" w:eastAsia="Times New Roman" w:hAnsi="Times New Roman" w:cs="Times New Roman"/>
          <w:iCs/>
          <w:sz w:val="24"/>
          <w:szCs w:val="24"/>
          <w:lang w:eastAsia="en-AU"/>
        </w:rPr>
        <w:t>249-251.</w:t>
      </w:r>
    </w:p>
    <w:p w:rsidR="003E050A" w:rsidRPr="00B87E7D" w:rsidRDefault="003E050A" w:rsidP="00766F1C">
      <w:pPr>
        <w:autoSpaceDE w:val="0"/>
        <w:autoSpaceDN w:val="0"/>
        <w:adjustRightInd w:val="0"/>
        <w:spacing w:after="0" w:line="240" w:lineRule="auto"/>
        <w:ind w:left="720" w:hanging="720"/>
        <w:jc w:val="both"/>
        <w:rPr>
          <w:rFonts w:ascii="Times New Roman" w:eastAsia="Times New Roman" w:hAnsi="Times New Roman" w:cs="Times New Roman"/>
          <w:iCs/>
          <w:sz w:val="24"/>
          <w:szCs w:val="24"/>
          <w:lang w:val="en-US" w:eastAsia="en-AU"/>
        </w:rPr>
      </w:pPr>
      <w:r w:rsidRPr="00B951C1">
        <w:rPr>
          <w:rFonts w:ascii="Times New Roman" w:eastAsia="Times New Roman" w:hAnsi="Times New Roman" w:cs="Times New Roman"/>
          <w:iCs/>
          <w:sz w:val="24"/>
          <w:szCs w:val="24"/>
          <w:lang w:eastAsia="en-AU"/>
        </w:rPr>
        <w:t xml:space="preserve">Wach, K. (2016). Edukacja przedsiębiorcza: analiza bibliometryczna polskiego piśmiennictwa. </w:t>
      </w:r>
      <w:r w:rsidRPr="00B87E7D">
        <w:rPr>
          <w:rFonts w:ascii="Times New Roman" w:eastAsia="Times New Roman" w:hAnsi="Times New Roman" w:cs="Times New Roman"/>
          <w:i/>
          <w:iCs/>
          <w:sz w:val="24"/>
          <w:szCs w:val="24"/>
          <w:lang w:val="en-US" w:eastAsia="en-AU"/>
        </w:rPr>
        <w:t>Horyzonty Wychowania</w:t>
      </w:r>
      <w:r w:rsidRPr="00B87E7D">
        <w:rPr>
          <w:rFonts w:ascii="Times New Roman" w:eastAsia="Times New Roman" w:hAnsi="Times New Roman" w:cs="Times New Roman"/>
          <w:iCs/>
          <w:sz w:val="24"/>
          <w:szCs w:val="24"/>
          <w:lang w:val="en-US" w:eastAsia="en-AU"/>
        </w:rPr>
        <w:t>, 15(34), 11-26, DOI: 10.17399/HW.2016.153401.</w:t>
      </w:r>
    </w:p>
    <w:p w:rsidR="003E050A" w:rsidRPr="00766F1C" w:rsidRDefault="003E050A" w:rsidP="00766F1C">
      <w:pPr>
        <w:autoSpaceDE w:val="0"/>
        <w:autoSpaceDN w:val="0"/>
        <w:adjustRightInd w:val="0"/>
        <w:spacing w:after="0" w:line="240" w:lineRule="auto"/>
        <w:ind w:left="720" w:hanging="720"/>
        <w:jc w:val="both"/>
        <w:rPr>
          <w:rFonts w:ascii="Times New Roman" w:eastAsia="Times New Roman" w:hAnsi="Times New Roman" w:cs="Times New Roman"/>
          <w:iCs/>
          <w:sz w:val="24"/>
          <w:szCs w:val="24"/>
          <w:lang w:val="en-US" w:eastAsia="en-AU"/>
        </w:rPr>
      </w:pPr>
      <w:r w:rsidRPr="00766F1C">
        <w:rPr>
          <w:rFonts w:ascii="Times New Roman" w:eastAsia="Times New Roman" w:hAnsi="Times New Roman" w:cs="Times New Roman"/>
          <w:iCs/>
          <w:sz w:val="24"/>
          <w:szCs w:val="24"/>
          <w:lang w:val="en-US" w:eastAsia="en-AU"/>
        </w:rPr>
        <w:t>Waghid</w:t>
      </w:r>
      <w:r>
        <w:rPr>
          <w:rFonts w:ascii="Times New Roman" w:eastAsia="Times New Roman" w:hAnsi="Times New Roman" w:cs="Times New Roman"/>
          <w:iCs/>
          <w:sz w:val="24"/>
          <w:szCs w:val="24"/>
          <w:lang w:val="en-US" w:eastAsia="en-AU"/>
        </w:rPr>
        <w:t>,</w:t>
      </w:r>
      <w:r w:rsidRPr="00766F1C">
        <w:rPr>
          <w:rFonts w:ascii="Times New Roman" w:eastAsia="Times New Roman" w:hAnsi="Times New Roman" w:cs="Times New Roman"/>
          <w:iCs/>
          <w:sz w:val="24"/>
          <w:szCs w:val="24"/>
          <w:lang w:val="en-US" w:eastAsia="en-AU"/>
        </w:rPr>
        <w:t xml:space="preserve"> Z., Oliver</w:t>
      </w:r>
      <w:r>
        <w:rPr>
          <w:rFonts w:ascii="Times New Roman" w:eastAsia="Times New Roman" w:hAnsi="Times New Roman" w:cs="Times New Roman"/>
          <w:iCs/>
          <w:sz w:val="24"/>
          <w:szCs w:val="24"/>
          <w:lang w:val="en-US" w:eastAsia="en-AU"/>
        </w:rPr>
        <w:t>,</w:t>
      </w:r>
      <w:r w:rsidRPr="00766F1C">
        <w:rPr>
          <w:rFonts w:ascii="Times New Roman" w:eastAsia="Times New Roman" w:hAnsi="Times New Roman" w:cs="Times New Roman"/>
          <w:iCs/>
          <w:sz w:val="24"/>
          <w:szCs w:val="24"/>
          <w:lang w:val="en-US" w:eastAsia="en-AU"/>
        </w:rPr>
        <w:t xml:space="preserve"> H. (2017). Cultivating social entrepreneurial capacities in students through film: Implication for Social Entrepreneurship Education. </w:t>
      </w:r>
      <w:r w:rsidRPr="00766F1C">
        <w:rPr>
          <w:rFonts w:ascii="Times New Roman" w:eastAsia="Times New Roman" w:hAnsi="Times New Roman" w:cs="Times New Roman"/>
          <w:i/>
          <w:iCs/>
          <w:sz w:val="24"/>
          <w:szCs w:val="24"/>
          <w:lang w:val="en-US" w:eastAsia="en-AU"/>
        </w:rPr>
        <w:t>Educational Research for Social Change</w:t>
      </w:r>
      <w:r>
        <w:rPr>
          <w:rFonts w:ascii="Times New Roman" w:eastAsia="Times New Roman" w:hAnsi="Times New Roman" w:cs="Times New Roman"/>
          <w:iCs/>
          <w:sz w:val="24"/>
          <w:szCs w:val="24"/>
          <w:lang w:val="en-US" w:eastAsia="en-AU"/>
        </w:rPr>
        <w:t>, 6(2),</w:t>
      </w:r>
      <w:r w:rsidRPr="00766F1C">
        <w:rPr>
          <w:rFonts w:ascii="Times New Roman" w:eastAsia="Times New Roman" w:hAnsi="Times New Roman" w:cs="Times New Roman"/>
          <w:iCs/>
          <w:sz w:val="24"/>
          <w:szCs w:val="24"/>
          <w:lang w:val="en-US" w:eastAsia="en-AU"/>
        </w:rPr>
        <w:t xml:space="preserve"> 76-100.</w:t>
      </w:r>
    </w:p>
    <w:p w:rsidR="003E050A" w:rsidRPr="00766F1C" w:rsidRDefault="003E050A" w:rsidP="00766F1C">
      <w:pPr>
        <w:autoSpaceDE w:val="0"/>
        <w:autoSpaceDN w:val="0"/>
        <w:adjustRightInd w:val="0"/>
        <w:spacing w:after="0" w:line="240" w:lineRule="auto"/>
        <w:ind w:left="720" w:hanging="720"/>
        <w:jc w:val="both"/>
        <w:rPr>
          <w:rFonts w:ascii="Times New Roman" w:eastAsia="Times New Roman" w:hAnsi="Times New Roman" w:cs="Times New Roman"/>
          <w:iCs/>
          <w:sz w:val="24"/>
          <w:szCs w:val="24"/>
          <w:lang w:val="en-US" w:eastAsia="en-AU"/>
        </w:rPr>
      </w:pPr>
      <w:r w:rsidRPr="00766F1C">
        <w:rPr>
          <w:rFonts w:ascii="Times New Roman" w:eastAsia="Times New Roman" w:hAnsi="Times New Roman" w:cs="Times New Roman"/>
          <w:iCs/>
          <w:sz w:val="24"/>
          <w:szCs w:val="24"/>
          <w:lang w:val="en-US" w:eastAsia="en-AU"/>
        </w:rPr>
        <w:t>White, H. (1992). Identity and control: A structural theory of social action. Princeton. NJ: Princeton University Press.</w:t>
      </w:r>
    </w:p>
    <w:p w:rsidR="003E050A" w:rsidRPr="00766F1C" w:rsidRDefault="003E050A" w:rsidP="00766F1C">
      <w:pPr>
        <w:autoSpaceDE w:val="0"/>
        <w:autoSpaceDN w:val="0"/>
        <w:adjustRightInd w:val="0"/>
        <w:spacing w:after="0" w:line="240" w:lineRule="auto"/>
        <w:ind w:left="720" w:hanging="720"/>
        <w:jc w:val="both"/>
        <w:rPr>
          <w:rFonts w:ascii="Times New Roman" w:eastAsia="Times New Roman" w:hAnsi="Times New Roman" w:cs="Times New Roman"/>
          <w:iCs/>
          <w:sz w:val="24"/>
          <w:szCs w:val="24"/>
          <w:lang w:val="en-US" w:eastAsia="en-AU"/>
        </w:rPr>
      </w:pPr>
      <w:r w:rsidRPr="00766F1C">
        <w:rPr>
          <w:rFonts w:ascii="Times New Roman" w:eastAsia="Times New Roman" w:hAnsi="Times New Roman" w:cs="Times New Roman"/>
          <w:iCs/>
          <w:sz w:val="24"/>
          <w:szCs w:val="24"/>
          <w:lang w:val="en-US" w:eastAsia="en-AU"/>
        </w:rPr>
        <w:t xml:space="preserve">Worsham, E. L. (2012). Reflections and Insights on Teaching Social Entrepreneurship: An Interview with Greg Dees. </w:t>
      </w:r>
      <w:r w:rsidRPr="00766F1C">
        <w:rPr>
          <w:rFonts w:ascii="Times New Roman" w:eastAsia="Times New Roman" w:hAnsi="Times New Roman" w:cs="Times New Roman"/>
          <w:i/>
          <w:iCs/>
          <w:sz w:val="24"/>
          <w:szCs w:val="24"/>
          <w:lang w:val="en-US" w:eastAsia="en-AU"/>
        </w:rPr>
        <w:t>Academy of Management Learning &amp; Education</w:t>
      </w:r>
      <w:r>
        <w:rPr>
          <w:rFonts w:ascii="Times New Roman" w:eastAsia="Times New Roman" w:hAnsi="Times New Roman" w:cs="Times New Roman"/>
          <w:iCs/>
          <w:sz w:val="24"/>
          <w:szCs w:val="24"/>
          <w:lang w:val="en-US" w:eastAsia="en-AU"/>
        </w:rPr>
        <w:t xml:space="preserve">, 11 (3), </w:t>
      </w:r>
      <w:r w:rsidRPr="00766F1C">
        <w:rPr>
          <w:rFonts w:ascii="Times New Roman" w:eastAsia="Times New Roman" w:hAnsi="Times New Roman" w:cs="Times New Roman"/>
          <w:iCs/>
          <w:sz w:val="24"/>
          <w:szCs w:val="24"/>
          <w:lang w:val="en-US" w:eastAsia="en-AU"/>
        </w:rPr>
        <w:t>442-452.</w:t>
      </w:r>
    </w:p>
    <w:p w:rsidR="003E050A" w:rsidRPr="00766F1C" w:rsidRDefault="003E050A" w:rsidP="00766F1C">
      <w:pPr>
        <w:autoSpaceDE w:val="0"/>
        <w:autoSpaceDN w:val="0"/>
        <w:adjustRightInd w:val="0"/>
        <w:spacing w:after="0" w:line="240" w:lineRule="auto"/>
        <w:ind w:left="720" w:hanging="720"/>
        <w:jc w:val="both"/>
        <w:rPr>
          <w:rFonts w:ascii="Times New Roman" w:eastAsia="Times New Roman" w:hAnsi="Times New Roman" w:cs="Times New Roman"/>
          <w:iCs/>
          <w:sz w:val="24"/>
          <w:szCs w:val="24"/>
          <w:lang w:val="en-US" w:eastAsia="en-AU"/>
        </w:rPr>
      </w:pPr>
      <w:r w:rsidRPr="00766F1C">
        <w:rPr>
          <w:rFonts w:ascii="Times New Roman" w:eastAsia="Times New Roman" w:hAnsi="Times New Roman" w:cs="Times New Roman"/>
          <w:iCs/>
          <w:sz w:val="24"/>
          <w:szCs w:val="24"/>
          <w:lang w:val="en-US" w:eastAsia="en-AU"/>
        </w:rPr>
        <w:t>Zahra, S. A., Gedajilovic, E., Neubaum</w:t>
      </w:r>
      <w:r>
        <w:rPr>
          <w:rFonts w:ascii="Times New Roman" w:eastAsia="Times New Roman" w:hAnsi="Times New Roman" w:cs="Times New Roman"/>
          <w:iCs/>
          <w:sz w:val="24"/>
          <w:szCs w:val="24"/>
          <w:lang w:val="en-US" w:eastAsia="en-AU"/>
        </w:rPr>
        <w:t>, D. O.,</w:t>
      </w:r>
      <w:r w:rsidRPr="00766F1C">
        <w:rPr>
          <w:rFonts w:ascii="Times New Roman" w:eastAsia="Times New Roman" w:hAnsi="Times New Roman" w:cs="Times New Roman"/>
          <w:iCs/>
          <w:sz w:val="24"/>
          <w:szCs w:val="24"/>
          <w:lang w:val="en-US" w:eastAsia="en-AU"/>
        </w:rPr>
        <w:t xml:space="preserve"> Shulman, J. M. (2009). A typology of social entrepreneurship: Motives, search processes and ethical challenges. </w:t>
      </w:r>
      <w:r w:rsidRPr="00E57D77">
        <w:rPr>
          <w:rFonts w:ascii="Times New Roman" w:eastAsia="Times New Roman" w:hAnsi="Times New Roman" w:cs="Times New Roman"/>
          <w:i/>
          <w:iCs/>
          <w:sz w:val="24"/>
          <w:szCs w:val="24"/>
          <w:lang w:val="en-US" w:eastAsia="en-AU"/>
        </w:rPr>
        <w:t>Journal of Business Venturing</w:t>
      </w:r>
      <w:r>
        <w:rPr>
          <w:rFonts w:ascii="Times New Roman" w:eastAsia="Times New Roman" w:hAnsi="Times New Roman" w:cs="Times New Roman"/>
          <w:iCs/>
          <w:sz w:val="24"/>
          <w:szCs w:val="24"/>
          <w:lang w:val="en-US" w:eastAsia="en-AU"/>
        </w:rPr>
        <w:t xml:space="preserve">, 24, </w:t>
      </w:r>
      <w:r w:rsidRPr="00766F1C">
        <w:rPr>
          <w:rFonts w:ascii="Times New Roman" w:eastAsia="Times New Roman" w:hAnsi="Times New Roman" w:cs="Times New Roman"/>
          <w:iCs/>
          <w:sz w:val="24"/>
          <w:szCs w:val="24"/>
          <w:lang w:val="en-US" w:eastAsia="en-AU"/>
        </w:rPr>
        <w:t>519-532.</w:t>
      </w:r>
    </w:p>
    <w:p w:rsidR="008E4B75" w:rsidRPr="008E4B75" w:rsidRDefault="008E4B75">
      <w:pPr>
        <w:autoSpaceDE w:val="0"/>
        <w:autoSpaceDN w:val="0"/>
        <w:adjustRightInd w:val="0"/>
        <w:spacing w:after="0" w:line="240" w:lineRule="auto"/>
        <w:ind w:left="720" w:hanging="720"/>
        <w:jc w:val="both"/>
        <w:rPr>
          <w:rFonts w:ascii="Times New Roman" w:hAnsi="Times New Roman" w:cs="Times New Roman"/>
          <w:bCs/>
          <w:sz w:val="24"/>
          <w:szCs w:val="24"/>
          <w:lang w:val="en-US"/>
        </w:rPr>
      </w:pPr>
    </w:p>
    <w:sectPr w:rsidR="008E4B75" w:rsidRPr="008E4B75" w:rsidSect="007105B6">
      <w:footerReference w:type="default" r:id="rId15"/>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55A" w:rsidRDefault="002C355A" w:rsidP="00D7591F">
      <w:pPr>
        <w:spacing w:after="0" w:line="240" w:lineRule="auto"/>
      </w:pPr>
      <w:r>
        <w:separator/>
      </w:r>
    </w:p>
  </w:endnote>
  <w:endnote w:type="continuationSeparator" w:id="0">
    <w:p w:rsidR="002C355A" w:rsidRDefault="002C355A" w:rsidP="00D75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372050"/>
      <w:docPartObj>
        <w:docPartGallery w:val="Page Numbers (Bottom of Page)"/>
        <w:docPartUnique/>
      </w:docPartObj>
    </w:sdtPr>
    <w:sdtEndPr/>
    <w:sdtContent>
      <w:p w:rsidR="00E57D77" w:rsidRDefault="00E57D77">
        <w:pPr>
          <w:pStyle w:val="Stopka"/>
          <w:jc w:val="center"/>
        </w:pPr>
        <w:r>
          <w:fldChar w:fldCharType="begin"/>
        </w:r>
        <w:r>
          <w:instrText>PAGE   \* MERGEFORMAT</w:instrText>
        </w:r>
        <w:r>
          <w:fldChar w:fldCharType="separate"/>
        </w:r>
        <w:r w:rsidR="00606CEB">
          <w:rPr>
            <w:noProof/>
          </w:rPr>
          <w:t>1</w:t>
        </w:r>
        <w:r>
          <w:fldChar w:fldCharType="end"/>
        </w:r>
      </w:p>
    </w:sdtContent>
  </w:sdt>
  <w:p w:rsidR="00E57D77" w:rsidRDefault="00E57D7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55A" w:rsidRDefault="002C355A" w:rsidP="00D7591F">
      <w:pPr>
        <w:spacing w:after="0" w:line="240" w:lineRule="auto"/>
      </w:pPr>
      <w:r>
        <w:separator/>
      </w:r>
    </w:p>
  </w:footnote>
  <w:footnote w:type="continuationSeparator" w:id="0">
    <w:p w:rsidR="002C355A" w:rsidRDefault="002C355A" w:rsidP="00D759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D279A"/>
    <w:multiLevelType w:val="hybridMultilevel"/>
    <w:tmpl w:val="CE924E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C675355"/>
    <w:multiLevelType w:val="multilevel"/>
    <w:tmpl w:val="858CDE94"/>
    <w:lvl w:ilvl="0">
      <w:start w:val="1"/>
      <w:numFmt w:val="upperRoman"/>
      <w:lvlText w:val="%1."/>
      <w:lvlJc w:val="right"/>
      <w:pPr>
        <w:ind w:left="720" w:hanging="360"/>
      </w:pPr>
      <w:rPr>
        <w:i w:val="0"/>
      </w:rPr>
    </w:lvl>
    <w:lvl w:ilvl="1">
      <w:start w:val="4"/>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57175702"/>
    <w:multiLevelType w:val="hybridMultilevel"/>
    <w:tmpl w:val="6B9A84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5033E8D"/>
    <w:multiLevelType w:val="multilevel"/>
    <w:tmpl w:val="E9C23EA0"/>
    <w:lvl w:ilvl="0">
      <w:start w:val="1"/>
      <w:numFmt w:val="bullet"/>
      <w:lvlText w:val=""/>
      <w:lvlJc w:val="left"/>
      <w:pPr>
        <w:ind w:left="720" w:hanging="360"/>
      </w:pPr>
      <w:rPr>
        <w:rFonts w:ascii="Wingdings" w:hAnsi="Wingdings" w:hint="default"/>
        <w:i w:val="0"/>
      </w:rPr>
    </w:lvl>
    <w:lvl w:ilvl="1">
      <w:start w:val="4"/>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35E"/>
    <w:rsid w:val="000142CA"/>
    <w:rsid w:val="00015795"/>
    <w:rsid w:val="00024F07"/>
    <w:rsid w:val="000301EE"/>
    <w:rsid w:val="00041207"/>
    <w:rsid w:val="0005680E"/>
    <w:rsid w:val="00081E0B"/>
    <w:rsid w:val="00083C5A"/>
    <w:rsid w:val="000A1F96"/>
    <w:rsid w:val="000D586F"/>
    <w:rsid w:val="0010465F"/>
    <w:rsid w:val="001220CD"/>
    <w:rsid w:val="00125A2D"/>
    <w:rsid w:val="00163361"/>
    <w:rsid w:val="00192DC8"/>
    <w:rsid w:val="001B46A3"/>
    <w:rsid w:val="001E5D52"/>
    <w:rsid w:val="001F1A2F"/>
    <w:rsid w:val="00206C0B"/>
    <w:rsid w:val="00231479"/>
    <w:rsid w:val="00277C8A"/>
    <w:rsid w:val="00281B42"/>
    <w:rsid w:val="00292388"/>
    <w:rsid w:val="002A27FE"/>
    <w:rsid w:val="002B05A2"/>
    <w:rsid w:val="002C355A"/>
    <w:rsid w:val="002E08E6"/>
    <w:rsid w:val="002F724B"/>
    <w:rsid w:val="003024E1"/>
    <w:rsid w:val="00307A37"/>
    <w:rsid w:val="00316218"/>
    <w:rsid w:val="00316CBC"/>
    <w:rsid w:val="003A2947"/>
    <w:rsid w:val="003B441D"/>
    <w:rsid w:val="003D2390"/>
    <w:rsid w:val="003D6146"/>
    <w:rsid w:val="003E050A"/>
    <w:rsid w:val="003E0649"/>
    <w:rsid w:val="003E22EC"/>
    <w:rsid w:val="00421922"/>
    <w:rsid w:val="00425473"/>
    <w:rsid w:val="00440552"/>
    <w:rsid w:val="00441CBE"/>
    <w:rsid w:val="0044455E"/>
    <w:rsid w:val="004628B3"/>
    <w:rsid w:val="004D35EF"/>
    <w:rsid w:val="004E7BCC"/>
    <w:rsid w:val="00515A5D"/>
    <w:rsid w:val="00522AC2"/>
    <w:rsid w:val="00527318"/>
    <w:rsid w:val="00533131"/>
    <w:rsid w:val="00546FC9"/>
    <w:rsid w:val="005B3448"/>
    <w:rsid w:val="005C58F1"/>
    <w:rsid w:val="0060178C"/>
    <w:rsid w:val="00603E3F"/>
    <w:rsid w:val="00606CEB"/>
    <w:rsid w:val="006926F4"/>
    <w:rsid w:val="006B571A"/>
    <w:rsid w:val="006D2360"/>
    <w:rsid w:val="006E0F3F"/>
    <w:rsid w:val="006E6EAB"/>
    <w:rsid w:val="006F385B"/>
    <w:rsid w:val="006F4A69"/>
    <w:rsid w:val="007105B6"/>
    <w:rsid w:val="00730ADE"/>
    <w:rsid w:val="00733FCD"/>
    <w:rsid w:val="00735681"/>
    <w:rsid w:val="00736BC5"/>
    <w:rsid w:val="007475ED"/>
    <w:rsid w:val="00766F1C"/>
    <w:rsid w:val="007817D9"/>
    <w:rsid w:val="00795967"/>
    <w:rsid w:val="007A5FCF"/>
    <w:rsid w:val="007B2E1A"/>
    <w:rsid w:val="007C5113"/>
    <w:rsid w:val="007D4C69"/>
    <w:rsid w:val="007E0B7C"/>
    <w:rsid w:val="007E41C7"/>
    <w:rsid w:val="007F325C"/>
    <w:rsid w:val="008015A3"/>
    <w:rsid w:val="008406B6"/>
    <w:rsid w:val="00851561"/>
    <w:rsid w:val="00856463"/>
    <w:rsid w:val="008663A5"/>
    <w:rsid w:val="008A1C93"/>
    <w:rsid w:val="008A4E16"/>
    <w:rsid w:val="008B1BA7"/>
    <w:rsid w:val="008C698B"/>
    <w:rsid w:val="008E4B75"/>
    <w:rsid w:val="008E576A"/>
    <w:rsid w:val="008F19E6"/>
    <w:rsid w:val="0093141C"/>
    <w:rsid w:val="0098521E"/>
    <w:rsid w:val="009864F4"/>
    <w:rsid w:val="009936EC"/>
    <w:rsid w:val="009D069B"/>
    <w:rsid w:val="009E6432"/>
    <w:rsid w:val="00A111AC"/>
    <w:rsid w:val="00A441AD"/>
    <w:rsid w:val="00A558E8"/>
    <w:rsid w:val="00A56E4E"/>
    <w:rsid w:val="00A60784"/>
    <w:rsid w:val="00A83949"/>
    <w:rsid w:val="00A971D8"/>
    <w:rsid w:val="00AA6557"/>
    <w:rsid w:val="00AA671A"/>
    <w:rsid w:val="00AB0058"/>
    <w:rsid w:val="00AB7CBF"/>
    <w:rsid w:val="00AC0D35"/>
    <w:rsid w:val="00AF18B3"/>
    <w:rsid w:val="00AF2EE4"/>
    <w:rsid w:val="00B27A99"/>
    <w:rsid w:val="00B87E7D"/>
    <w:rsid w:val="00B951C1"/>
    <w:rsid w:val="00BC3A86"/>
    <w:rsid w:val="00BC453E"/>
    <w:rsid w:val="00C0067A"/>
    <w:rsid w:val="00C13C8B"/>
    <w:rsid w:val="00C41971"/>
    <w:rsid w:val="00C46119"/>
    <w:rsid w:val="00C53FCD"/>
    <w:rsid w:val="00C61E97"/>
    <w:rsid w:val="00C83A81"/>
    <w:rsid w:val="00CB26AA"/>
    <w:rsid w:val="00CB61C3"/>
    <w:rsid w:val="00CD357B"/>
    <w:rsid w:val="00D4252E"/>
    <w:rsid w:val="00D62DC3"/>
    <w:rsid w:val="00D7591F"/>
    <w:rsid w:val="00D77FE4"/>
    <w:rsid w:val="00D90C3B"/>
    <w:rsid w:val="00DB335E"/>
    <w:rsid w:val="00DC1498"/>
    <w:rsid w:val="00DE3DD1"/>
    <w:rsid w:val="00DF2397"/>
    <w:rsid w:val="00DF5033"/>
    <w:rsid w:val="00E02879"/>
    <w:rsid w:val="00E378F7"/>
    <w:rsid w:val="00E5631E"/>
    <w:rsid w:val="00E57D77"/>
    <w:rsid w:val="00E81C0E"/>
    <w:rsid w:val="00ED59F0"/>
    <w:rsid w:val="00F347BC"/>
    <w:rsid w:val="00F36486"/>
    <w:rsid w:val="00F42B49"/>
    <w:rsid w:val="00F54730"/>
    <w:rsid w:val="00F670F9"/>
    <w:rsid w:val="00F723DA"/>
    <w:rsid w:val="00F74ACC"/>
    <w:rsid w:val="00FC23C5"/>
    <w:rsid w:val="00FD30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335E"/>
  </w:style>
  <w:style w:type="paragraph" w:styleId="Nagwek1">
    <w:name w:val="heading 1"/>
    <w:basedOn w:val="Normalny"/>
    <w:next w:val="Normalny"/>
    <w:link w:val="Nagwek1Znak"/>
    <w:uiPriority w:val="9"/>
    <w:qFormat/>
    <w:rsid w:val="00D759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D759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B335E"/>
    <w:pPr>
      <w:ind w:left="720"/>
      <w:contextualSpacing/>
    </w:pPr>
    <w:rPr>
      <w:rFonts w:ascii="Times New Roman" w:eastAsiaTheme="minorEastAsia" w:hAnsi="Times New Roman"/>
      <w:sz w:val="24"/>
      <w:lang w:eastAsia="pl-PL"/>
    </w:rPr>
  </w:style>
  <w:style w:type="character" w:styleId="Uwydatnienie">
    <w:name w:val="Emphasis"/>
    <w:basedOn w:val="Domylnaczcionkaakapitu"/>
    <w:uiPriority w:val="20"/>
    <w:qFormat/>
    <w:rsid w:val="003E0649"/>
    <w:rPr>
      <w:i/>
      <w:iCs/>
    </w:rPr>
  </w:style>
  <w:style w:type="paragraph" w:styleId="Tekstdymka">
    <w:name w:val="Balloon Text"/>
    <w:basedOn w:val="Normalny"/>
    <w:link w:val="TekstdymkaZnak"/>
    <w:uiPriority w:val="99"/>
    <w:semiHidden/>
    <w:unhideWhenUsed/>
    <w:rsid w:val="003E064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E0649"/>
    <w:rPr>
      <w:rFonts w:ascii="Tahoma" w:hAnsi="Tahoma" w:cs="Tahoma"/>
      <w:sz w:val="16"/>
      <w:szCs w:val="16"/>
    </w:rPr>
  </w:style>
  <w:style w:type="table" w:styleId="Tabela-Siatka">
    <w:name w:val="Table Grid"/>
    <w:basedOn w:val="Standardowy"/>
    <w:uiPriority w:val="59"/>
    <w:rsid w:val="00302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8015A3"/>
    <w:pPr>
      <w:spacing w:line="240" w:lineRule="auto"/>
    </w:pPr>
    <w:rPr>
      <w:rFonts w:ascii="Times New Roman" w:eastAsiaTheme="minorEastAsia" w:hAnsi="Times New Roman"/>
      <w:b/>
      <w:bCs/>
      <w:color w:val="4F81BD" w:themeColor="accent1"/>
      <w:sz w:val="18"/>
      <w:szCs w:val="18"/>
      <w:lang w:eastAsia="pl-PL"/>
    </w:rPr>
  </w:style>
  <w:style w:type="character" w:styleId="Hipercze">
    <w:name w:val="Hyperlink"/>
    <w:basedOn w:val="Domylnaczcionkaakapitu"/>
    <w:uiPriority w:val="99"/>
    <w:unhideWhenUsed/>
    <w:rsid w:val="006E6EAB"/>
    <w:rPr>
      <w:color w:val="0000FF"/>
      <w:u w:val="single"/>
    </w:rPr>
  </w:style>
  <w:style w:type="paragraph" w:styleId="Tekstprzypisudolnego">
    <w:name w:val="footnote text"/>
    <w:basedOn w:val="Normalny"/>
    <w:link w:val="TekstprzypisudolnegoZnak"/>
    <w:uiPriority w:val="99"/>
    <w:semiHidden/>
    <w:unhideWhenUsed/>
    <w:rsid w:val="00D7591F"/>
    <w:pPr>
      <w:spacing w:after="0" w:line="240" w:lineRule="auto"/>
    </w:pPr>
    <w:rPr>
      <w:rFonts w:ascii="Times New Roman" w:eastAsiaTheme="minorEastAsia"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D7591F"/>
    <w:rPr>
      <w:rFonts w:ascii="Times New Roman" w:eastAsiaTheme="minorEastAsia" w:hAnsi="Times New Roman"/>
      <w:sz w:val="20"/>
      <w:szCs w:val="20"/>
      <w:lang w:eastAsia="pl-PL"/>
    </w:rPr>
  </w:style>
  <w:style w:type="character" w:styleId="Odwoanieprzypisudolnego">
    <w:name w:val="footnote reference"/>
    <w:basedOn w:val="Domylnaczcionkaakapitu"/>
    <w:uiPriority w:val="99"/>
    <w:semiHidden/>
    <w:unhideWhenUsed/>
    <w:rsid w:val="00D7591F"/>
    <w:rPr>
      <w:vertAlign w:val="superscript"/>
    </w:rPr>
  </w:style>
  <w:style w:type="character" w:customStyle="1" w:styleId="Nagwek1Znak">
    <w:name w:val="Nagłówek 1 Znak"/>
    <w:basedOn w:val="Domylnaczcionkaakapitu"/>
    <w:link w:val="Nagwek1"/>
    <w:uiPriority w:val="9"/>
    <w:rsid w:val="00D7591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D7591F"/>
    <w:rPr>
      <w:rFonts w:asciiTheme="majorHAnsi" w:eastAsiaTheme="majorEastAsia" w:hAnsiTheme="majorHAnsi" w:cstheme="majorBidi"/>
      <w:b/>
      <w:bCs/>
      <w:color w:val="4F81BD" w:themeColor="accent1"/>
      <w:sz w:val="26"/>
      <w:szCs w:val="26"/>
    </w:rPr>
  </w:style>
  <w:style w:type="paragraph" w:styleId="Tekstpodstawowy">
    <w:name w:val="Body Text"/>
    <w:basedOn w:val="Normalny"/>
    <w:link w:val="TekstpodstawowyZnak"/>
    <w:uiPriority w:val="99"/>
    <w:unhideWhenUsed/>
    <w:rsid w:val="00D7591F"/>
    <w:pPr>
      <w:spacing w:after="120"/>
    </w:pPr>
  </w:style>
  <w:style w:type="character" w:customStyle="1" w:styleId="TekstpodstawowyZnak">
    <w:name w:val="Tekst podstawowy Znak"/>
    <w:basedOn w:val="Domylnaczcionkaakapitu"/>
    <w:link w:val="Tekstpodstawowy"/>
    <w:uiPriority w:val="99"/>
    <w:rsid w:val="00D7591F"/>
  </w:style>
  <w:style w:type="paragraph" w:customStyle="1" w:styleId="Default">
    <w:name w:val="Default"/>
    <w:rsid w:val="007A5FCF"/>
    <w:pPr>
      <w:autoSpaceDE w:val="0"/>
      <w:autoSpaceDN w:val="0"/>
      <w:adjustRightInd w:val="0"/>
      <w:spacing w:after="0" w:line="240" w:lineRule="auto"/>
    </w:pPr>
    <w:rPr>
      <w:rFonts w:ascii="Gill Sans MT" w:eastAsiaTheme="minorEastAsia" w:hAnsi="Gill Sans MT" w:cs="Gill Sans MT"/>
      <w:color w:val="000000"/>
      <w:sz w:val="24"/>
      <w:szCs w:val="24"/>
      <w:lang w:eastAsia="pl-PL"/>
    </w:rPr>
  </w:style>
  <w:style w:type="paragraph" w:styleId="Nagwek">
    <w:name w:val="header"/>
    <w:basedOn w:val="Normalny"/>
    <w:link w:val="NagwekZnak"/>
    <w:uiPriority w:val="99"/>
    <w:unhideWhenUsed/>
    <w:rsid w:val="009314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3141C"/>
  </w:style>
  <w:style w:type="paragraph" w:styleId="Stopka">
    <w:name w:val="footer"/>
    <w:basedOn w:val="Normalny"/>
    <w:link w:val="StopkaZnak"/>
    <w:uiPriority w:val="99"/>
    <w:unhideWhenUsed/>
    <w:rsid w:val="009314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14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335E"/>
  </w:style>
  <w:style w:type="paragraph" w:styleId="Nagwek1">
    <w:name w:val="heading 1"/>
    <w:basedOn w:val="Normalny"/>
    <w:next w:val="Normalny"/>
    <w:link w:val="Nagwek1Znak"/>
    <w:uiPriority w:val="9"/>
    <w:qFormat/>
    <w:rsid w:val="00D759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D759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B335E"/>
    <w:pPr>
      <w:ind w:left="720"/>
      <w:contextualSpacing/>
    </w:pPr>
    <w:rPr>
      <w:rFonts w:ascii="Times New Roman" w:eastAsiaTheme="minorEastAsia" w:hAnsi="Times New Roman"/>
      <w:sz w:val="24"/>
      <w:lang w:eastAsia="pl-PL"/>
    </w:rPr>
  </w:style>
  <w:style w:type="character" w:styleId="Uwydatnienie">
    <w:name w:val="Emphasis"/>
    <w:basedOn w:val="Domylnaczcionkaakapitu"/>
    <w:uiPriority w:val="20"/>
    <w:qFormat/>
    <w:rsid w:val="003E0649"/>
    <w:rPr>
      <w:i/>
      <w:iCs/>
    </w:rPr>
  </w:style>
  <w:style w:type="paragraph" w:styleId="Tekstdymka">
    <w:name w:val="Balloon Text"/>
    <w:basedOn w:val="Normalny"/>
    <w:link w:val="TekstdymkaZnak"/>
    <w:uiPriority w:val="99"/>
    <w:semiHidden/>
    <w:unhideWhenUsed/>
    <w:rsid w:val="003E064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E0649"/>
    <w:rPr>
      <w:rFonts w:ascii="Tahoma" w:hAnsi="Tahoma" w:cs="Tahoma"/>
      <w:sz w:val="16"/>
      <w:szCs w:val="16"/>
    </w:rPr>
  </w:style>
  <w:style w:type="table" w:styleId="Tabela-Siatka">
    <w:name w:val="Table Grid"/>
    <w:basedOn w:val="Standardowy"/>
    <w:uiPriority w:val="59"/>
    <w:rsid w:val="00302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8015A3"/>
    <w:pPr>
      <w:spacing w:line="240" w:lineRule="auto"/>
    </w:pPr>
    <w:rPr>
      <w:rFonts w:ascii="Times New Roman" w:eastAsiaTheme="minorEastAsia" w:hAnsi="Times New Roman"/>
      <w:b/>
      <w:bCs/>
      <w:color w:val="4F81BD" w:themeColor="accent1"/>
      <w:sz w:val="18"/>
      <w:szCs w:val="18"/>
      <w:lang w:eastAsia="pl-PL"/>
    </w:rPr>
  </w:style>
  <w:style w:type="character" w:styleId="Hipercze">
    <w:name w:val="Hyperlink"/>
    <w:basedOn w:val="Domylnaczcionkaakapitu"/>
    <w:uiPriority w:val="99"/>
    <w:unhideWhenUsed/>
    <w:rsid w:val="006E6EAB"/>
    <w:rPr>
      <w:color w:val="0000FF"/>
      <w:u w:val="single"/>
    </w:rPr>
  </w:style>
  <w:style w:type="paragraph" w:styleId="Tekstprzypisudolnego">
    <w:name w:val="footnote text"/>
    <w:basedOn w:val="Normalny"/>
    <w:link w:val="TekstprzypisudolnegoZnak"/>
    <w:uiPriority w:val="99"/>
    <w:semiHidden/>
    <w:unhideWhenUsed/>
    <w:rsid w:val="00D7591F"/>
    <w:pPr>
      <w:spacing w:after="0" w:line="240" w:lineRule="auto"/>
    </w:pPr>
    <w:rPr>
      <w:rFonts w:ascii="Times New Roman" w:eastAsiaTheme="minorEastAsia"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D7591F"/>
    <w:rPr>
      <w:rFonts w:ascii="Times New Roman" w:eastAsiaTheme="minorEastAsia" w:hAnsi="Times New Roman"/>
      <w:sz w:val="20"/>
      <w:szCs w:val="20"/>
      <w:lang w:eastAsia="pl-PL"/>
    </w:rPr>
  </w:style>
  <w:style w:type="character" w:styleId="Odwoanieprzypisudolnego">
    <w:name w:val="footnote reference"/>
    <w:basedOn w:val="Domylnaczcionkaakapitu"/>
    <w:uiPriority w:val="99"/>
    <w:semiHidden/>
    <w:unhideWhenUsed/>
    <w:rsid w:val="00D7591F"/>
    <w:rPr>
      <w:vertAlign w:val="superscript"/>
    </w:rPr>
  </w:style>
  <w:style w:type="character" w:customStyle="1" w:styleId="Nagwek1Znak">
    <w:name w:val="Nagłówek 1 Znak"/>
    <w:basedOn w:val="Domylnaczcionkaakapitu"/>
    <w:link w:val="Nagwek1"/>
    <w:uiPriority w:val="9"/>
    <w:rsid w:val="00D7591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D7591F"/>
    <w:rPr>
      <w:rFonts w:asciiTheme="majorHAnsi" w:eastAsiaTheme="majorEastAsia" w:hAnsiTheme="majorHAnsi" w:cstheme="majorBidi"/>
      <w:b/>
      <w:bCs/>
      <w:color w:val="4F81BD" w:themeColor="accent1"/>
      <w:sz w:val="26"/>
      <w:szCs w:val="26"/>
    </w:rPr>
  </w:style>
  <w:style w:type="paragraph" w:styleId="Tekstpodstawowy">
    <w:name w:val="Body Text"/>
    <w:basedOn w:val="Normalny"/>
    <w:link w:val="TekstpodstawowyZnak"/>
    <w:uiPriority w:val="99"/>
    <w:unhideWhenUsed/>
    <w:rsid w:val="00D7591F"/>
    <w:pPr>
      <w:spacing w:after="120"/>
    </w:pPr>
  </w:style>
  <w:style w:type="character" w:customStyle="1" w:styleId="TekstpodstawowyZnak">
    <w:name w:val="Tekst podstawowy Znak"/>
    <w:basedOn w:val="Domylnaczcionkaakapitu"/>
    <w:link w:val="Tekstpodstawowy"/>
    <w:uiPriority w:val="99"/>
    <w:rsid w:val="00D7591F"/>
  </w:style>
  <w:style w:type="paragraph" w:customStyle="1" w:styleId="Default">
    <w:name w:val="Default"/>
    <w:rsid w:val="007A5FCF"/>
    <w:pPr>
      <w:autoSpaceDE w:val="0"/>
      <w:autoSpaceDN w:val="0"/>
      <w:adjustRightInd w:val="0"/>
      <w:spacing w:after="0" w:line="240" w:lineRule="auto"/>
    </w:pPr>
    <w:rPr>
      <w:rFonts w:ascii="Gill Sans MT" w:eastAsiaTheme="minorEastAsia" w:hAnsi="Gill Sans MT" w:cs="Gill Sans MT"/>
      <w:color w:val="000000"/>
      <w:sz w:val="24"/>
      <w:szCs w:val="24"/>
      <w:lang w:eastAsia="pl-PL"/>
    </w:rPr>
  </w:style>
  <w:style w:type="paragraph" w:styleId="Nagwek">
    <w:name w:val="header"/>
    <w:basedOn w:val="Normalny"/>
    <w:link w:val="NagwekZnak"/>
    <w:uiPriority w:val="99"/>
    <w:unhideWhenUsed/>
    <w:rsid w:val="009314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3141C"/>
  </w:style>
  <w:style w:type="paragraph" w:styleId="Stopka">
    <w:name w:val="footer"/>
    <w:basedOn w:val="Normalny"/>
    <w:link w:val="StopkaZnak"/>
    <w:uiPriority w:val="99"/>
    <w:unhideWhenUsed/>
    <w:rsid w:val="009314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1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564521">
      <w:bodyDiv w:val="1"/>
      <w:marLeft w:val="0"/>
      <w:marRight w:val="0"/>
      <w:marTop w:val="0"/>
      <w:marBottom w:val="0"/>
      <w:divBdr>
        <w:top w:val="none" w:sz="0" w:space="0" w:color="auto"/>
        <w:left w:val="none" w:sz="0" w:space="0" w:color="auto"/>
        <w:bottom w:val="none" w:sz="0" w:space="0" w:color="auto"/>
        <w:right w:val="none" w:sz="0" w:space="0" w:color="auto"/>
      </w:divBdr>
      <w:divsChild>
        <w:div w:id="508375283">
          <w:marLeft w:val="0"/>
          <w:marRight w:val="0"/>
          <w:marTop w:val="0"/>
          <w:marBottom w:val="0"/>
          <w:divBdr>
            <w:top w:val="none" w:sz="0" w:space="0" w:color="auto"/>
            <w:left w:val="none" w:sz="0" w:space="0" w:color="auto"/>
            <w:bottom w:val="none" w:sz="0" w:space="0" w:color="auto"/>
            <w:right w:val="none" w:sz="0" w:space="0" w:color="auto"/>
          </w:divBdr>
        </w:div>
        <w:div w:id="1044135568">
          <w:marLeft w:val="0"/>
          <w:marRight w:val="0"/>
          <w:marTop w:val="0"/>
          <w:marBottom w:val="0"/>
          <w:divBdr>
            <w:top w:val="none" w:sz="0" w:space="0" w:color="auto"/>
            <w:left w:val="none" w:sz="0" w:space="0" w:color="auto"/>
            <w:bottom w:val="none" w:sz="0" w:space="0" w:color="auto"/>
            <w:right w:val="none" w:sz="0" w:space="0" w:color="auto"/>
          </w:divBdr>
        </w:div>
        <w:div w:id="1193302206">
          <w:marLeft w:val="0"/>
          <w:marRight w:val="0"/>
          <w:marTop w:val="0"/>
          <w:marBottom w:val="0"/>
          <w:divBdr>
            <w:top w:val="none" w:sz="0" w:space="0" w:color="auto"/>
            <w:left w:val="none" w:sz="0" w:space="0" w:color="auto"/>
            <w:bottom w:val="none" w:sz="0" w:space="0" w:color="auto"/>
            <w:right w:val="none" w:sz="0" w:space="0" w:color="auto"/>
          </w:divBdr>
        </w:div>
        <w:div w:id="1590238220">
          <w:marLeft w:val="0"/>
          <w:marRight w:val="0"/>
          <w:marTop w:val="0"/>
          <w:marBottom w:val="0"/>
          <w:divBdr>
            <w:top w:val="none" w:sz="0" w:space="0" w:color="auto"/>
            <w:left w:val="none" w:sz="0" w:space="0" w:color="auto"/>
            <w:bottom w:val="none" w:sz="0" w:space="0" w:color="auto"/>
            <w:right w:val="none" w:sz="0" w:space="0" w:color="auto"/>
          </w:divBdr>
        </w:div>
        <w:div w:id="2076313469">
          <w:marLeft w:val="0"/>
          <w:marRight w:val="0"/>
          <w:marTop w:val="0"/>
          <w:marBottom w:val="0"/>
          <w:divBdr>
            <w:top w:val="none" w:sz="0" w:space="0" w:color="auto"/>
            <w:left w:val="none" w:sz="0" w:space="0" w:color="auto"/>
            <w:bottom w:val="none" w:sz="0" w:space="0" w:color="auto"/>
            <w:right w:val="none" w:sz="0" w:space="0" w:color="auto"/>
          </w:divBdr>
        </w:div>
      </w:divsChild>
    </w:div>
    <w:div w:id="1034034752">
      <w:bodyDiv w:val="1"/>
      <w:marLeft w:val="0"/>
      <w:marRight w:val="0"/>
      <w:marTop w:val="0"/>
      <w:marBottom w:val="0"/>
      <w:divBdr>
        <w:top w:val="none" w:sz="0" w:space="0" w:color="auto"/>
        <w:left w:val="none" w:sz="0" w:space="0" w:color="auto"/>
        <w:bottom w:val="none" w:sz="0" w:space="0" w:color="auto"/>
        <w:right w:val="none" w:sz="0" w:space="0" w:color="auto"/>
      </w:divBdr>
    </w:div>
    <w:div w:id="1717972916">
      <w:bodyDiv w:val="1"/>
      <w:marLeft w:val="0"/>
      <w:marRight w:val="0"/>
      <w:marTop w:val="0"/>
      <w:marBottom w:val="0"/>
      <w:divBdr>
        <w:top w:val="none" w:sz="0" w:space="0" w:color="auto"/>
        <w:left w:val="none" w:sz="0" w:space="0" w:color="auto"/>
        <w:bottom w:val="none" w:sz="0" w:space="0" w:color="auto"/>
        <w:right w:val="none" w:sz="0" w:space="0" w:color="auto"/>
      </w:divBdr>
      <w:divsChild>
        <w:div w:id="388039024">
          <w:marLeft w:val="0"/>
          <w:marRight w:val="0"/>
          <w:marTop w:val="0"/>
          <w:marBottom w:val="0"/>
          <w:divBdr>
            <w:top w:val="none" w:sz="0" w:space="0" w:color="auto"/>
            <w:left w:val="none" w:sz="0" w:space="0" w:color="auto"/>
            <w:bottom w:val="none" w:sz="0" w:space="0" w:color="auto"/>
            <w:right w:val="none" w:sz="0" w:space="0" w:color="auto"/>
          </w:divBdr>
        </w:div>
        <w:div w:id="834805892">
          <w:marLeft w:val="0"/>
          <w:marRight w:val="0"/>
          <w:marTop w:val="0"/>
          <w:marBottom w:val="0"/>
          <w:divBdr>
            <w:top w:val="none" w:sz="0" w:space="0" w:color="auto"/>
            <w:left w:val="none" w:sz="0" w:space="0" w:color="auto"/>
            <w:bottom w:val="none" w:sz="0" w:space="0" w:color="auto"/>
            <w:right w:val="none" w:sz="0" w:space="0" w:color="auto"/>
          </w:divBdr>
        </w:div>
        <w:div w:id="927352609">
          <w:marLeft w:val="0"/>
          <w:marRight w:val="0"/>
          <w:marTop w:val="0"/>
          <w:marBottom w:val="0"/>
          <w:divBdr>
            <w:top w:val="none" w:sz="0" w:space="0" w:color="auto"/>
            <w:left w:val="none" w:sz="0" w:space="0" w:color="auto"/>
            <w:bottom w:val="none" w:sz="0" w:space="0" w:color="auto"/>
            <w:right w:val="none" w:sz="0" w:space="0" w:color="auto"/>
          </w:divBdr>
        </w:div>
        <w:div w:id="1776826471">
          <w:marLeft w:val="0"/>
          <w:marRight w:val="0"/>
          <w:marTop w:val="0"/>
          <w:marBottom w:val="0"/>
          <w:divBdr>
            <w:top w:val="none" w:sz="0" w:space="0" w:color="auto"/>
            <w:left w:val="none" w:sz="0" w:space="0" w:color="auto"/>
            <w:bottom w:val="none" w:sz="0" w:space="0" w:color="auto"/>
            <w:right w:val="none" w:sz="0" w:space="0" w:color="auto"/>
          </w:divBdr>
        </w:div>
        <w:div w:id="1782143486">
          <w:marLeft w:val="0"/>
          <w:marRight w:val="0"/>
          <w:marTop w:val="0"/>
          <w:marBottom w:val="0"/>
          <w:divBdr>
            <w:top w:val="none" w:sz="0" w:space="0" w:color="auto"/>
            <w:left w:val="none" w:sz="0" w:space="0" w:color="auto"/>
            <w:bottom w:val="none" w:sz="0" w:space="0" w:color="auto"/>
            <w:right w:val="none" w:sz="0" w:space="0" w:color="auto"/>
          </w:divBdr>
        </w:div>
        <w:div w:id="1918519776">
          <w:marLeft w:val="0"/>
          <w:marRight w:val="0"/>
          <w:marTop w:val="0"/>
          <w:marBottom w:val="0"/>
          <w:divBdr>
            <w:top w:val="none" w:sz="0" w:space="0" w:color="auto"/>
            <w:left w:val="none" w:sz="0" w:space="0" w:color="auto"/>
            <w:bottom w:val="none" w:sz="0" w:space="0" w:color="auto"/>
            <w:right w:val="none" w:sz="0" w:space="0" w:color="auto"/>
          </w:divBdr>
        </w:div>
      </w:divsChild>
    </w:div>
    <w:div w:id="1950237458">
      <w:bodyDiv w:val="1"/>
      <w:marLeft w:val="0"/>
      <w:marRight w:val="0"/>
      <w:marTop w:val="0"/>
      <w:marBottom w:val="0"/>
      <w:divBdr>
        <w:top w:val="none" w:sz="0" w:space="0" w:color="auto"/>
        <w:left w:val="none" w:sz="0" w:space="0" w:color="auto"/>
        <w:bottom w:val="none" w:sz="0" w:space="0" w:color="auto"/>
        <w:right w:val="none" w:sz="0" w:space="0" w:color="auto"/>
      </w:divBdr>
      <w:divsChild>
        <w:div w:id="174077752">
          <w:marLeft w:val="0"/>
          <w:marRight w:val="0"/>
          <w:marTop w:val="0"/>
          <w:marBottom w:val="0"/>
          <w:divBdr>
            <w:top w:val="none" w:sz="0" w:space="0" w:color="auto"/>
            <w:left w:val="none" w:sz="0" w:space="0" w:color="auto"/>
            <w:bottom w:val="none" w:sz="0" w:space="0" w:color="auto"/>
            <w:right w:val="none" w:sz="0" w:space="0" w:color="auto"/>
          </w:divBdr>
        </w:div>
        <w:div w:id="1849900754">
          <w:marLeft w:val="0"/>
          <w:marRight w:val="0"/>
          <w:marTop w:val="0"/>
          <w:marBottom w:val="0"/>
          <w:divBdr>
            <w:top w:val="none" w:sz="0" w:space="0" w:color="auto"/>
            <w:left w:val="none" w:sz="0" w:space="0" w:color="auto"/>
            <w:bottom w:val="none" w:sz="0" w:space="0" w:color="auto"/>
            <w:right w:val="none" w:sz="0" w:space="0" w:color="auto"/>
          </w:divBdr>
        </w:div>
        <w:div w:id="399596611">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use.jhu.edu/results?section1=author&amp;search1=Sheila%20Slaughte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use.jhu.edu/results?section1=author&amp;search1=Matthew%20M.%20Ma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lassy.org/blog/social-entrepreneurship-programs-19-universities-paving-the-wa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muse.jhu.edu/results?section1=author&amp;search1=Gary%20Rhoade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A265C-E1E6-454B-8098-739640878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5324</Words>
  <Characters>31948</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dc:creator>
  <cp:lastModifiedBy>zie</cp:lastModifiedBy>
  <cp:revision>2</cp:revision>
  <dcterms:created xsi:type="dcterms:W3CDTF">2018-03-30T21:03:00Z</dcterms:created>
  <dcterms:modified xsi:type="dcterms:W3CDTF">2018-03-30T21:03:00Z</dcterms:modified>
</cp:coreProperties>
</file>